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73975" w14:textId="77777777" w:rsidR="00436FEC" w:rsidRPr="003A3706" w:rsidRDefault="00436FEC" w:rsidP="00436FEC">
      <w:pPr>
        <w:tabs>
          <w:tab w:val="left" w:pos="3450"/>
        </w:tabs>
        <w:rPr>
          <w:rFonts w:ascii="Calibri" w:hAnsi="Calibri" w:cs="Calibri"/>
          <w:sz w:val="16"/>
          <w:szCs w:val="16"/>
        </w:rPr>
      </w:pPr>
    </w:p>
    <w:tbl>
      <w:tblPr>
        <w:tblW w:w="9322" w:type="dxa"/>
        <w:jc w:val="center"/>
        <w:tblBorders>
          <w:top w:val="single" w:sz="12" w:space="0" w:color="auto"/>
          <w:left w:val="single" w:sz="12" w:space="0" w:color="auto"/>
          <w:bottom w:val="single" w:sz="12" w:space="0" w:color="auto"/>
          <w:right w:val="single" w:sz="12" w:space="0" w:color="auto"/>
          <w:insideH w:val="single" w:sz="12" w:space="0" w:color="auto"/>
          <w:insideV w:val="single" w:sz="2" w:space="0" w:color="auto"/>
        </w:tblBorders>
        <w:tblLayout w:type="fixed"/>
        <w:tblLook w:val="01E0" w:firstRow="1" w:lastRow="1" w:firstColumn="1" w:lastColumn="1" w:noHBand="0" w:noVBand="0"/>
      </w:tblPr>
      <w:tblGrid>
        <w:gridCol w:w="1951"/>
        <w:gridCol w:w="3402"/>
        <w:gridCol w:w="3969"/>
      </w:tblGrid>
      <w:tr w:rsidR="00436FEC" w:rsidRPr="003A3706" w14:paraId="3B2D254A" w14:textId="77777777" w:rsidTr="00436FEC">
        <w:trPr>
          <w:trHeight w:val="1134"/>
          <w:jc w:val="center"/>
        </w:trPr>
        <w:tc>
          <w:tcPr>
            <w:tcW w:w="1951" w:type="dxa"/>
            <w:vAlign w:val="center"/>
          </w:tcPr>
          <w:p w14:paraId="20C3ECDC" w14:textId="70646BCB" w:rsidR="00436FEC" w:rsidRPr="004B0A3C" w:rsidRDefault="00436FEC" w:rsidP="00436FEC">
            <w:pPr>
              <w:tabs>
                <w:tab w:val="left" w:pos="3450"/>
              </w:tabs>
              <w:spacing w:before="240"/>
              <w:jc w:val="center"/>
              <w:rPr>
                <w:rFonts w:ascii="Calibri" w:hAnsi="Calibri"/>
                <w:sz w:val="16"/>
                <w:szCs w:val="16"/>
              </w:rPr>
            </w:pPr>
            <w:r w:rsidRPr="004B0A3C">
              <w:rPr>
                <w:rFonts w:ascii="Calibri" w:hAnsi="Calibri"/>
                <w:noProof/>
                <w:sz w:val="16"/>
                <w:szCs w:val="16"/>
              </w:rPr>
              <w:drawing>
                <wp:anchor distT="0" distB="0" distL="114300" distR="114300" simplePos="0" relativeHeight="251659264" behindDoc="0" locked="0" layoutInCell="1" allowOverlap="1" wp14:anchorId="26474424" wp14:editId="24A53163">
                  <wp:simplePos x="0" y="0"/>
                  <wp:positionH relativeFrom="column">
                    <wp:posOffset>1158875</wp:posOffset>
                  </wp:positionH>
                  <wp:positionV relativeFrom="paragraph">
                    <wp:posOffset>-8255</wp:posOffset>
                  </wp:positionV>
                  <wp:extent cx="2442845" cy="748665"/>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2845" cy="7486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0A3C">
              <w:rPr>
                <w:rFonts w:ascii="Calibri" w:hAnsi="Calibri" w:cs="Arial"/>
                <w:sz w:val="16"/>
                <w:szCs w:val="16"/>
              </w:rPr>
              <w:t>WYKONAWCA</w:t>
            </w:r>
          </w:p>
          <w:p w14:paraId="176285F9" w14:textId="77777777" w:rsidR="00436FEC" w:rsidRPr="003A3706" w:rsidRDefault="00436FEC" w:rsidP="00436FEC">
            <w:pPr>
              <w:tabs>
                <w:tab w:val="left" w:pos="3450"/>
              </w:tabs>
              <w:spacing w:before="120"/>
              <w:jc w:val="center"/>
              <w:rPr>
                <w:rFonts w:ascii="Calibri" w:hAnsi="Calibri" w:cs="Arial"/>
                <w:b/>
                <w:sz w:val="16"/>
                <w:szCs w:val="16"/>
              </w:rPr>
            </w:pPr>
            <w:r w:rsidRPr="004B0A3C">
              <w:rPr>
                <w:rFonts w:ascii="Calibri" w:hAnsi="Calibri" w:cs="Arial"/>
                <w:sz w:val="16"/>
                <w:szCs w:val="16"/>
              </w:rPr>
              <w:t>PROJEKTU:</w:t>
            </w:r>
          </w:p>
        </w:tc>
        <w:tc>
          <w:tcPr>
            <w:tcW w:w="3402" w:type="dxa"/>
            <w:tcBorders>
              <w:right w:val="nil"/>
            </w:tcBorders>
            <w:vAlign w:val="center"/>
          </w:tcPr>
          <w:p w14:paraId="39BA50F6" w14:textId="77777777" w:rsidR="00436FEC" w:rsidRPr="003A3706" w:rsidRDefault="00436FEC" w:rsidP="00436FEC">
            <w:pPr>
              <w:tabs>
                <w:tab w:val="left" w:pos="277"/>
                <w:tab w:val="left" w:pos="4037"/>
              </w:tabs>
              <w:jc w:val="center"/>
              <w:rPr>
                <w:rFonts w:ascii="Calibri" w:hAnsi="Calibri"/>
              </w:rPr>
            </w:pPr>
          </w:p>
        </w:tc>
        <w:tc>
          <w:tcPr>
            <w:tcW w:w="3969" w:type="dxa"/>
            <w:tcBorders>
              <w:left w:val="nil"/>
            </w:tcBorders>
            <w:vAlign w:val="center"/>
          </w:tcPr>
          <w:p w14:paraId="3BC0CD5A" w14:textId="77777777" w:rsidR="00436FEC" w:rsidRPr="003A3706" w:rsidRDefault="00436FEC" w:rsidP="00436FEC">
            <w:pPr>
              <w:tabs>
                <w:tab w:val="left" w:pos="4037"/>
              </w:tabs>
              <w:ind w:left="493"/>
              <w:rPr>
                <w:rFonts w:ascii="Calibri" w:hAnsi="Calibri" w:cs="Calibri"/>
                <w:b/>
              </w:rPr>
            </w:pPr>
            <w:r w:rsidRPr="003A3706">
              <w:rPr>
                <w:rFonts w:ascii="Calibri" w:hAnsi="Calibri" w:cs="Calibri"/>
                <w:b/>
              </w:rPr>
              <w:t>KFG sp. z o.o. sp. k.</w:t>
            </w:r>
          </w:p>
          <w:p w14:paraId="6E92C352" w14:textId="77777777" w:rsidR="00436FEC" w:rsidRPr="003A3706" w:rsidRDefault="00436FEC" w:rsidP="00436FEC">
            <w:pPr>
              <w:tabs>
                <w:tab w:val="left" w:pos="4037"/>
              </w:tabs>
              <w:ind w:left="493"/>
              <w:rPr>
                <w:rFonts w:ascii="Calibri" w:hAnsi="Calibri" w:cs="Calibri"/>
                <w:sz w:val="16"/>
                <w:szCs w:val="16"/>
              </w:rPr>
            </w:pPr>
            <w:r w:rsidRPr="003A3706">
              <w:rPr>
                <w:rFonts w:ascii="Calibri" w:hAnsi="Calibri" w:cs="Calibri"/>
                <w:sz w:val="16"/>
                <w:szCs w:val="16"/>
              </w:rPr>
              <w:t>Biuro Projektów Drogowych</w:t>
            </w:r>
          </w:p>
          <w:p w14:paraId="0F5C0186" w14:textId="77777777" w:rsidR="00436FEC" w:rsidRPr="003A3706" w:rsidRDefault="00436FEC" w:rsidP="00436FEC">
            <w:pPr>
              <w:tabs>
                <w:tab w:val="left" w:pos="4037"/>
              </w:tabs>
              <w:ind w:left="493"/>
              <w:rPr>
                <w:rFonts w:ascii="Calibri" w:hAnsi="Calibri" w:cs="Calibri"/>
                <w:sz w:val="16"/>
                <w:szCs w:val="16"/>
              </w:rPr>
            </w:pPr>
            <w:r w:rsidRPr="003A3706">
              <w:rPr>
                <w:rFonts w:ascii="Calibri" w:hAnsi="Calibri" w:cs="Calibri"/>
                <w:sz w:val="16"/>
                <w:szCs w:val="16"/>
              </w:rPr>
              <w:t xml:space="preserve"> </w:t>
            </w:r>
          </w:p>
          <w:p w14:paraId="57B33856" w14:textId="77777777" w:rsidR="00436FEC" w:rsidRPr="003A3706" w:rsidRDefault="00436FEC" w:rsidP="00436FEC">
            <w:pPr>
              <w:tabs>
                <w:tab w:val="left" w:pos="4037"/>
              </w:tabs>
              <w:ind w:left="493"/>
              <w:rPr>
                <w:rFonts w:ascii="Calibri" w:hAnsi="Calibri" w:cs="Calibri"/>
                <w:sz w:val="16"/>
                <w:szCs w:val="16"/>
              </w:rPr>
            </w:pPr>
            <w:r>
              <w:rPr>
                <w:rFonts w:ascii="Calibri" w:hAnsi="Calibri" w:cs="Calibri"/>
                <w:sz w:val="16"/>
                <w:szCs w:val="16"/>
              </w:rPr>
              <w:t>ul. Ugory 63/2</w:t>
            </w:r>
            <w:r w:rsidRPr="003A3706">
              <w:rPr>
                <w:rFonts w:ascii="Calibri" w:hAnsi="Calibri" w:cs="Calibri"/>
                <w:sz w:val="16"/>
                <w:szCs w:val="16"/>
              </w:rPr>
              <w:t>, 61-623 Poznań</w:t>
            </w:r>
          </w:p>
          <w:p w14:paraId="11852019" w14:textId="77777777" w:rsidR="00436FEC" w:rsidRPr="003A3706" w:rsidRDefault="00436FEC" w:rsidP="00436FEC">
            <w:pPr>
              <w:tabs>
                <w:tab w:val="left" w:pos="4037"/>
              </w:tabs>
              <w:ind w:left="493"/>
              <w:rPr>
                <w:rFonts w:ascii="Calibri" w:hAnsi="Calibri" w:cs="Arial"/>
                <w:b/>
                <w:sz w:val="18"/>
                <w:szCs w:val="18"/>
              </w:rPr>
            </w:pPr>
            <w:r w:rsidRPr="003A3706">
              <w:rPr>
                <w:rFonts w:ascii="Calibri" w:hAnsi="Calibri" w:cs="Calibri"/>
                <w:sz w:val="16"/>
                <w:szCs w:val="16"/>
              </w:rPr>
              <w:t>biuro@kfgsk.pl, www.kfgsk.pl</w:t>
            </w:r>
          </w:p>
        </w:tc>
      </w:tr>
    </w:tbl>
    <w:p w14:paraId="4DFC694A" w14:textId="77777777" w:rsidR="00436FEC" w:rsidRDefault="00436FEC" w:rsidP="00436FEC">
      <w:pPr>
        <w:tabs>
          <w:tab w:val="left" w:pos="3450"/>
        </w:tabs>
        <w:rPr>
          <w:rFonts w:ascii="Calibri" w:hAnsi="Calibri" w:cs="Arial"/>
          <w:sz w:val="16"/>
          <w:szCs w:val="16"/>
        </w:rPr>
      </w:pPr>
    </w:p>
    <w:p w14:paraId="67601AD1" w14:textId="77777777" w:rsidR="00436FEC" w:rsidRDefault="00436FEC" w:rsidP="00436FEC">
      <w:pPr>
        <w:tabs>
          <w:tab w:val="left" w:pos="3450"/>
        </w:tabs>
        <w:rPr>
          <w:rFonts w:ascii="Calibri" w:hAnsi="Calibri" w:cs="Arial"/>
          <w:sz w:val="16"/>
          <w:szCs w:val="16"/>
        </w:rPr>
      </w:pPr>
    </w:p>
    <w:p w14:paraId="6CF1A315" w14:textId="77777777" w:rsidR="00436FEC" w:rsidRDefault="00436FEC" w:rsidP="00436FEC">
      <w:pPr>
        <w:tabs>
          <w:tab w:val="left" w:pos="3450"/>
        </w:tabs>
        <w:rPr>
          <w:rFonts w:ascii="Calibri" w:hAnsi="Calibri" w:cs="Arial"/>
          <w:sz w:val="16"/>
          <w:szCs w:val="16"/>
        </w:rPr>
      </w:pPr>
    </w:p>
    <w:tbl>
      <w:tblPr>
        <w:tblW w:w="9322" w:type="dxa"/>
        <w:jc w:val="center"/>
        <w:tblBorders>
          <w:top w:val="single" w:sz="12" w:space="0" w:color="auto"/>
          <w:left w:val="single" w:sz="12" w:space="0" w:color="auto"/>
          <w:bottom w:val="single" w:sz="12" w:space="0" w:color="auto"/>
          <w:right w:val="single" w:sz="12" w:space="0" w:color="auto"/>
          <w:insideH w:val="single" w:sz="12" w:space="0" w:color="auto"/>
          <w:insideV w:val="single" w:sz="2" w:space="0" w:color="auto"/>
        </w:tblBorders>
        <w:tblLayout w:type="fixed"/>
        <w:tblLook w:val="01E0" w:firstRow="1" w:lastRow="1" w:firstColumn="1" w:lastColumn="1" w:noHBand="0" w:noVBand="0"/>
      </w:tblPr>
      <w:tblGrid>
        <w:gridCol w:w="1951"/>
        <w:gridCol w:w="3402"/>
        <w:gridCol w:w="3969"/>
      </w:tblGrid>
      <w:tr w:rsidR="00436FEC" w:rsidRPr="003A3706" w14:paraId="2478A177" w14:textId="77777777" w:rsidTr="00436FEC">
        <w:trPr>
          <w:trHeight w:val="1358"/>
          <w:jc w:val="center"/>
        </w:trPr>
        <w:tc>
          <w:tcPr>
            <w:tcW w:w="1951" w:type="dxa"/>
            <w:vAlign w:val="center"/>
          </w:tcPr>
          <w:p w14:paraId="0D0A50B2" w14:textId="77777777" w:rsidR="00436FEC" w:rsidRPr="00046F92" w:rsidRDefault="00436FEC" w:rsidP="00436FEC">
            <w:pPr>
              <w:tabs>
                <w:tab w:val="left" w:pos="3450"/>
              </w:tabs>
              <w:spacing w:before="100"/>
              <w:rPr>
                <w:rFonts w:ascii="Calibri" w:hAnsi="Calibri" w:cs="Calibri"/>
                <w:sz w:val="16"/>
                <w:szCs w:val="16"/>
              </w:rPr>
            </w:pPr>
            <w:r>
              <w:rPr>
                <w:rFonts w:ascii="Calibri" w:hAnsi="Calibri" w:cs="Calibri"/>
                <w:sz w:val="16"/>
                <w:szCs w:val="16"/>
              </w:rPr>
              <w:t xml:space="preserve">      </w:t>
            </w:r>
            <w:r w:rsidRPr="00046F92">
              <w:rPr>
                <w:rFonts w:ascii="Calibri" w:hAnsi="Calibri" w:cs="Calibri"/>
                <w:sz w:val="16"/>
                <w:szCs w:val="16"/>
              </w:rPr>
              <w:t xml:space="preserve">   ZAMAWIAJACY/</w:t>
            </w:r>
          </w:p>
          <w:p w14:paraId="5FC67E13" w14:textId="77777777" w:rsidR="00436FEC" w:rsidRPr="003A3706" w:rsidRDefault="00436FEC" w:rsidP="00436FEC">
            <w:pPr>
              <w:tabs>
                <w:tab w:val="left" w:pos="3450"/>
              </w:tabs>
              <w:spacing w:before="100"/>
              <w:jc w:val="center"/>
              <w:rPr>
                <w:rFonts w:ascii="Calibri" w:hAnsi="Calibri" w:cs="Calibri"/>
                <w:b/>
                <w:bCs/>
                <w:sz w:val="16"/>
                <w:szCs w:val="16"/>
              </w:rPr>
            </w:pPr>
            <w:r>
              <w:rPr>
                <w:rFonts w:ascii="Calibri" w:hAnsi="Calibri" w:cs="Calibri"/>
                <w:sz w:val="16"/>
                <w:szCs w:val="16"/>
              </w:rPr>
              <w:t>ZARZĄDCA DROGI</w:t>
            </w:r>
          </w:p>
        </w:tc>
        <w:tc>
          <w:tcPr>
            <w:tcW w:w="3402" w:type="dxa"/>
            <w:tcBorders>
              <w:right w:val="nil"/>
            </w:tcBorders>
            <w:vAlign w:val="center"/>
          </w:tcPr>
          <w:p w14:paraId="5CDF8EB2" w14:textId="762FCE06" w:rsidR="00436FEC" w:rsidRPr="003A3706" w:rsidRDefault="00436FEC" w:rsidP="00436FEC">
            <w:pPr>
              <w:tabs>
                <w:tab w:val="left" w:pos="277"/>
                <w:tab w:val="left" w:pos="4037"/>
              </w:tabs>
              <w:jc w:val="center"/>
              <w:rPr>
                <w:rFonts w:ascii="Calibri" w:hAnsi="Calibri"/>
              </w:rPr>
            </w:pPr>
            <w:r>
              <w:rPr>
                <w:rFonts w:ascii="Calibri" w:hAnsi="Calibri" w:cs="Arial"/>
                <w:noProof/>
              </w:rPr>
              <w:drawing>
                <wp:inline distT="0" distB="0" distL="0" distR="0" wp14:anchorId="170DDCAB" wp14:editId="33CDB89A">
                  <wp:extent cx="1219200" cy="7239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723900"/>
                          </a:xfrm>
                          <a:prstGeom prst="rect">
                            <a:avLst/>
                          </a:prstGeom>
                          <a:solidFill>
                            <a:srgbClr val="FFFFFF"/>
                          </a:solidFill>
                          <a:ln>
                            <a:noFill/>
                          </a:ln>
                        </pic:spPr>
                      </pic:pic>
                    </a:graphicData>
                  </a:graphic>
                </wp:inline>
              </w:drawing>
            </w:r>
          </w:p>
        </w:tc>
        <w:tc>
          <w:tcPr>
            <w:tcW w:w="3969" w:type="dxa"/>
            <w:tcBorders>
              <w:left w:val="nil"/>
            </w:tcBorders>
            <w:vAlign w:val="center"/>
          </w:tcPr>
          <w:p w14:paraId="07721CCE" w14:textId="77777777" w:rsidR="00436FEC" w:rsidRDefault="00436FEC" w:rsidP="00436FEC">
            <w:pPr>
              <w:tabs>
                <w:tab w:val="left" w:pos="3450"/>
              </w:tabs>
              <w:rPr>
                <w:rFonts w:ascii="Calibri" w:hAnsi="Calibri" w:cs="Arial"/>
                <w:b/>
              </w:rPr>
            </w:pPr>
            <w:r>
              <w:rPr>
                <w:rFonts w:ascii="Calibri" w:hAnsi="Calibri" w:cs="Arial"/>
                <w:b/>
              </w:rPr>
              <w:t xml:space="preserve">           Generalna Dyrekcja Dróg </w:t>
            </w:r>
          </w:p>
          <w:p w14:paraId="3FC7D205" w14:textId="77777777" w:rsidR="00436FEC" w:rsidRPr="003A3706" w:rsidRDefault="00436FEC" w:rsidP="00436FEC">
            <w:pPr>
              <w:tabs>
                <w:tab w:val="left" w:pos="4037"/>
              </w:tabs>
              <w:ind w:left="493"/>
              <w:rPr>
                <w:rFonts w:ascii="Calibri" w:hAnsi="Calibri" w:cs="Calibri"/>
                <w:b/>
              </w:rPr>
            </w:pPr>
            <w:r>
              <w:rPr>
                <w:rFonts w:ascii="Calibri" w:hAnsi="Calibri" w:cs="Arial"/>
                <w:b/>
              </w:rPr>
              <w:t>Krajowych i Autostrad</w:t>
            </w:r>
          </w:p>
          <w:p w14:paraId="6FD0D2B8" w14:textId="77777777" w:rsidR="00436FEC" w:rsidRPr="003A3706" w:rsidRDefault="00436FEC" w:rsidP="00436FEC">
            <w:pPr>
              <w:tabs>
                <w:tab w:val="left" w:pos="4037"/>
              </w:tabs>
              <w:ind w:left="493"/>
              <w:rPr>
                <w:rFonts w:ascii="Calibri" w:hAnsi="Calibri" w:cs="Calibri"/>
                <w:sz w:val="16"/>
                <w:szCs w:val="16"/>
              </w:rPr>
            </w:pPr>
            <w:r>
              <w:rPr>
                <w:rFonts w:ascii="Calibri" w:hAnsi="Calibri" w:cs="Calibri"/>
                <w:sz w:val="16"/>
                <w:szCs w:val="16"/>
              </w:rPr>
              <w:t>Odział w Bydgoszczy</w:t>
            </w:r>
          </w:p>
          <w:p w14:paraId="3930D2EE" w14:textId="77777777" w:rsidR="00436FEC" w:rsidRPr="003A3706" w:rsidRDefault="00436FEC" w:rsidP="00436FEC">
            <w:pPr>
              <w:tabs>
                <w:tab w:val="left" w:pos="4037"/>
              </w:tabs>
              <w:ind w:left="493"/>
              <w:rPr>
                <w:rFonts w:ascii="Calibri" w:hAnsi="Calibri" w:cs="Calibri"/>
                <w:sz w:val="16"/>
                <w:szCs w:val="16"/>
              </w:rPr>
            </w:pPr>
            <w:r w:rsidRPr="003A3706">
              <w:rPr>
                <w:rFonts w:ascii="Calibri" w:hAnsi="Calibri" w:cs="Calibri"/>
                <w:sz w:val="16"/>
                <w:szCs w:val="16"/>
              </w:rPr>
              <w:t xml:space="preserve"> </w:t>
            </w:r>
          </w:p>
          <w:p w14:paraId="2118D87E" w14:textId="77777777" w:rsidR="00436FEC" w:rsidRPr="003A3706" w:rsidRDefault="00436FEC" w:rsidP="00436FEC">
            <w:pPr>
              <w:tabs>
                <w:tab w:val="left" w:pos="4037"/>
              </w:tabs>
              <w:ind w:left="493"/>
              <w:rPr>
                <w:rFonts w:ascii="Calibri" w:hAnsi="Calibri" w:cs="Calibri"/>
                <w:sz w:val="16"/>
                <w:szCs w:val="16"/>
              </w:rPr>
            </w:pPr>
            <w:r w:rsidRPr="003A3706">
              <w:rPr>
                <w:rFonts w:ascii="Calibri" w:hAnsi="Calibri" w:cs="Calibri"/>
                <w:sz w:val="16"/>
                <w:szCs w:val="16"/>
              </w:rPr>
              <w:t>ul</w:t>
            </w:r>
            <w:r>
              <w:rPr>
                <w:rFonts w:ascii="Calibri" w:hAnsi="Calibri" w:cs="Calibri"/>
                <w:sz w:val="16"/>
                <w:szCs w:val="16"/>
              </w:rPr>
              <w:t xml:space="preserve">. Fordońska 6, </w:t>
            </w:r>
          </w:p>
          <w:p w14:paraId="5136200E" w14:textId="77777777" w:rsidR="00436FEC" w:rsidRPr="003A3706" w:rsidRDefault="00436FEC" w:rsidP="00436FEC">
            <w:pPr>
              <w:tabs>
                <w:tab w:val="left" w:pos="4037"/>
              </w:tabs>
              <w:ind w:left="493"/>
              <w:rPr>
                <w:rFonts w:ascii="Calibri" w:hAnsi="Calibri" w:cs="Arial"/>
                <w:b/>
                <w:sz w:val="18"/>
                <w:szCs w:val="18"/>
              </w:rPr>
            </w:pPr>
            <w:r>
              <w:rPr>
                <w:rFonts w:ascii="Calibri" w:hAnsi="Calibri" w:cs="Calibri"/>
                <w:sz w:val="16"/>
                <w:szCs w:val="16"/>
              </w:rPr>
              <w:t>85-085 Bydgoszcz</w:t>
            </w:r>
          </w:p>
        </w:tc>
      </w:tr>
    </w:tbl>
    <w:p w14:paraId="42D706AE" w14:textId="77777777" w:rsidR="00436FEC" w:rsidRDefault="00436FEC" w:rsidP="00436FEC">
      <w:pPr>
        <w:tabs>
          <w:tab w:val="left" w:pos="3450"/>
        </w:tabs>
        <w:rPr>
          <w:rFonts w:ascii="Calibri" w:hAnsi="Calibri" w:cs="Calibri"/>
        </w:rPr>
      </w:pPr>
      <w:r>
        <w:rPr>
          <w:rFonts w:ascii="Calibri" w:hAnsi="Calibri" w:cs="Calibri"/>
        </w:rPr>
        <w:tab/>
      </w:r>
    </w:p>
    <w:p w14:paraId="4E2820BE" w14:textId="77777777" w:rsidR="00436FEC" w:rsidRPr="00CF1A81" w:rsidRDefault="00436FEC" w:rsidP="00436FEC">
      <w:pPr>
        <w:tabs>
          <w:tab w:val="left" w:pos="3450"/>
        </w:tabs>
        <w:rPr>
          <w:rFonts w:ascii="Calibri" w:hAnsi="Calibri" w:cs="Calibri"/>
          <w:color w:val="000000"/>
        </w:rPr>
      </w:pPr>
    </w:p>
    <w:tbl>
      <w:tblPr>
        <w:tblW w:w="932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1916"/>
        <w:gridCol w:w="7406"/>
      </w:tblGrid>
      <w:tr w:rsidR="00436FEC" w:rsidRPr="00CF1A81" w14:paraId="49350259" w14:textId="77777777" w:rsidTr="00436FEC">
        <w:trPr>
          <w:trHeight w:val="863"/>
          <w:jc w:val="center"/>
        </w:trPr>
        <w:tc>
          <w:tcPr>
            <w:tcW w:w="1916" w:type="dxa"/>
            <w:tcBorders>
              <w:top w:val="single" w:sz="12" w:space="0" w:color="auto"/>
            </w:tcBorders>
            <w:vAlign w:val="center"/>
          </w:tcPr>
          <w:p w14:paraId="747D0990" w14:textId="77777777" w:rsidR="00436FEC" w:rsidRPr="00CF1A81" w:rsidRDefault="00436FEC" w:rsidP="00436FEC">
            <w:pPr>
              <w:tabs>
                <w:tab w:val="left" w:pos="3450"/>
              </w:tabs>
              <w:spacing w:before="100"/>
              <w:jc w:val="center"/>
              <w:rPr>
                <w:rFonts w:ascii="Calibri" w:hAnsi="Calibri" w:cs="Calibri"/>
                <w:color w:val="000000"/>
                <w:sz w:val="16"/>
                <w:szCs w:val="16"/>
              </w:rPr>
            </w:pPr>
            <w:r w:rsidRPr="00CF1A81">
              <w:rPr>
                <w:rFonts w:ascii="Calibri" w:hAnsi="Calibri" w:cs="Calibri"/>
                <w:color w:val="000000"/>
                <w:sz w:val="16"/>
                <w:szCs w:val="16"/>
              </w:rPr>
              <w:t>NAZWA INWESTYCJI:</w:t>
            </w:r>
          </w:p>
        </w:tc>
        <w:tc>
          <w:tcPr>
            <w:tcW w:w="7406" w:type="dxa"/>
            <w:tcBorders>
              <w:top w:val="single" w:sz="12" w:space="0" w:color="auto"/>
            </w:tcBorders>
            <w:vAlign w:val="center"/>
          </w:tcPr>
          <w:p w14:paraId="7BE4D2C5" w14:textId="77777777" w:rsidR="00436FEC" w:rsidRDefault="00436FEC" w:rsidP="00436FEC">
            <w:pPr>
              <w:tabs>
                <w:tab w:val="left" w:pos="3450"/>
              </w:tabs>
              <w:jc w:val="center"/>
              <w:rPr>
                <w:rFonts w:ascii="Calibri" w:eastAsia="@Arial Unicode MS" w:hAnsi="Calibri" w:cs="Calibri"/>
                <w:color w:val="000000"/>
                <w:sz w:val="22"/>
              </w:rPr>
            </w:pPr>
          </w:p>
          <w:p w14:paraId="1463D5D0" w14:textId="77777777" w:rsidR="000F155C" w:rsidRDefault="000F155C" w:rsidP="000F155C">
            <w:pPr>
              <w:tabs>
                <w:tab w:val="left" w:pos="3450"/>
              </w:tabs>
              <w:jc w:val="center"/>
              <w:rPr>
                <w:rFonts w:ascii="Calibri" w:eastAsia="@Arial Unicode MS" w:hAnsi="Calibri" w:cs="Calibri"/>
                <w:color w:val="000000"/>
                <w:sz w:val="22"/>
              </w:rPr>
            </w:pPr>
            <w:r>
              <w:rPr>
                <w:rFonts w:ascii="Calibri" w:eastAsia="@Arial Unicode MS" w:hAnsi="Calibri" w:cs="Calibri"/>
                <w:color w:val="000000"/>
                <w:sz w:val="22"/>
              </w:rPr>
              <w:t xml:space="preserve">Przebudowa Drogi Krajowej polegająca na Budowie Oświetlenia Drogowego. </w:t>
            </w:r>
          </w:p>
          <w:p w14:paraId="20DAD8DD" w14:textId="77777777" w:rsidR="000F155C" w:rsidRDefault="000F155C" w:rsidP="000F155C">
            <w:pPr>
              <w:autoSpaceDE w:val="0"/>
              <w:autoSpaceDN w:val="0"/>
              <w:adjustRightInd w:val="0"/>
              <w:jc w:val="center"/>
              <w:rPr>
                <w:rFonts w:ascii="Calibri" w:hAnsi="Calibri" w:cs="Calibri"/>
                <w:bCs/>
                <w:sz w:val="22"/>
                <w:szCs w:val="22"/>
              </w:rPr>
            </w:pPr>
            <w:r>
              <w:rPr>
                <w:rFonts w:ascii="Calibri" w:eastAsia="@Arial Unicode MS" w:hAnsi="Calibri" w:cs="Calibri"/>
                <w:color w:val="000000"/>
                <w:sz w:val="22"/>
              </w:rPr>
              <w:t>w ramach zadania inwestycyjnego „</w:t>
            </w:r>
            <w:r>
              <w:rPr>
                <w:rFonts w:ascii="Calibri" w:hAnsi="Calibri" w:cs="Calibri"/>
                <w:bCs/>
                <w:sz w:val="22"/>
                <w:szCs w:val="22"/>
              </w:rPr>
              <w:t xml:space="preserve">Poprawa BRD na przejściach dla pieszych na DK 62 na odc. Radziejów-Skoki, </w:t>
            </w:r>
          </w:p>
          <w:p w14:paraId="48D5B2B1" w14:textId="06BE6411" w:rsidR="00436FEC" w:rsidRPr="00CF1A81" w:rsidRDefault="000F155C" w:rsidP="000F155C">
            <w:pPr>
              <w:tabs>
                <w:tab w:val="left" w:pos="3450"/>
              </w:tabs>
              <w:spacing w:after="240"/>
              <w:jc w:val="center"/>
              <w:rPr>
                <w:rFonts w:ascii="Calibri" w:hAnsi="Calibri" w:cs="Calibri"/>
                <w:b/>
                <w:bCs/>
                <w:smallCaps/>
                <w:color w:val="000000"/>
                <w:sz w:val="16"/>
                <w:szCs w:val="16"/>
              </w:rPr>
            </w:pPr>
            <w:r>
              <w:rPr>
                <w:rFonts w:ascii="Calibri" w:hAnsi="Calibri" w:cs="Calibri"/>
                <w:bCs/>
                <w:sz w:val="22"/>
                <w:szCs w:val="22"/>
              </w:rPr>
              <w:t>DK 67 w m. Lipno, DK 91 na odc. Brzoza-Lubień Kujawski</w:t>
            </w:r>
            <w:r>
              <w:rPr>
                <w:rFonts w:ascii="Calibri" w:eastAsia="@Arial Unicode MS" w:hAnsi="Calibri" w:cs="Calibri"/>
                <w:color w:val="000000"/>
                <w:sz w:val="22"/>
              </w:rPr>
              <w:t>”</w:t>
            </w:r>
          </w:p>
        </w:tc>
      </w:tr>
      <w:tr w:rsidR="00436FEC" w:rsidRPr="00CF1A81" w14:paraId="68CDF937" w14:textId="77777777" w:rsidTr="00436FEC">
        <w:trPr>
          <w:jc w:val="center"/>
        </w:trPr>
        <w:tc>
          <w:tcPr>
            <w:tcW w:w="1916" w:type="dxa"/>
            <w:vAlign w:val="center"/>
          </w:tcPr>
          <w:p w14:paraId="11A7E634" w14:textId="77777777" w:rsidR="00436FEC" w:rsidRPr="00CF1A81" w:rsidRDefault="00436FEC" w:rsidP="00436FEC">
            <w:pPr>
              <w:tabs>
                <w:tab w:val="left" w:pos="3450"/>
              </w:tabs>
              <w:spacing w:before="100"/>
              <w:jc w:val="center"/>
              <w:rPr>
                <w:rFonts w:ascii="Calibri" w:hAnsi="Calibri" w:cs="Calibri"/>
                <w:color w:val="000000"/>
                <w:sz w:val="16"/>
                <w:szCs w:val="16"/>
              </w:rPr>
            </w:pPr>
            <w:r w:rsidRPr="00CF1A81">
              <w:rPr>
                <w:rFonts w:ascii="Calibri" w:hAnsi="Calibri" w:cs="Calibri"/>
                <w:color w:val="000000"/>
                <w:sz w:val="16"/>
                <w:szCs w:val="16"/>
              </w:rPr>
              <w:t>OPRACOWANIE:</w:t>
            </w:r>
          </w:p>
        </w:tc>
        <w:tc>
          <w:tcPr>
            <w:tcW w:w="7406" w:type="dxa"/>
            <w:vAlign w:val="center"/>
          </w:tcPr>
          <w:p w14:paraId="71371282" w14:textId="4AE6C315" w:rsidR="00436FEC" w:rsidRPr="00CF1A81" w:rsidRDefault="00803B7A" w:rsidP="00436FEC">
            <w:pPr>
              <w:spacing w:before="240" w:after="240"/>
              <w:jc w:val="center"/>
              <w:rPr>
                <w:rFonts w:ascii="Calibri" w:hAnsi="Calibri" w:cs="Calibri"/>
                <w:b/>
                <w:bCs/>
                <w:color w:val="000000"/>
              </w:rPr>
            </w:pPr>
            <w:r>
              <w:rPr>
                <w:rFonts w:ascii="Calibri" w:hAnsi="Calibri" w:cs="Calibri"/>
                <w:b/>
                <w:bCs/>
                <w:color w:val="000000"/>
                <w:sz w:val="22"/>
              </w:rPr>
              <w:t>SPECYFIKACJA TECHNICZNA WYKONANIA I ODBIORU ROBÓT BUDOWLANYCH</w:t>
            </w:r>
          </w:p>
        </w:tc>
      </w:tr>
      <w:tr w:rsidR="00436FEC" w:rsidRPr="00CF1A81" w14:paraId="4DE942F4" w14:textId="77777777" w:rsidTr="00436FEC">
        <w:trPr>
          <w:jc w:val="center"/>
        </w:trPr>
        <w:tc>
          <w:tcPr>
            <w:tcW w:w="1916" w:type="dxa"/>
            <w:tcBorders>
              <w:bottom w:val="single" w:sz="12" w:space="0" w:color="auto"/>
            </w:tcBorders>
            <w:vAlign w:val="center"/>
          </w:tcPr>
          <w:p w14:paraId="5E48AD8E" w14:textId="77777777" w:rsidR="00436FEC" w:rsidRPr="00CF1A81" w:rsidRDefault="00436FEC" w:rsidP="00436FEC">
            <w:pPr>
              <w:tabs>
                <w:tab w:val="left" w:pos="3450"/>
              </w:tabs>
              <w:spacing w:before="100"/>
              <w:jc w:val="center"/>
              <w:rPr>
                <w:rFonts w:ascii="Calibri" w:hAnsi="Calibri" w:cs="Calibri"/>
                <w:color w:val="000000"/>
                <w:sz w:val="16"/>
                <w:szCs w:val="16"/>
              </w:rPr>
            </w:pPr>
            <w:r w:rsidRPr="00CF1A81">
              <w:rPr>
                <w:rFonts w:ascii="Calibri" w:hAnsi="Calibri" w:cs="Calibri"/>
                <w:color w:val="000000"/>
                <w:sz w:val="16"/>
                <w:szCs w:val="16"/>
              </w:rPr>
              <w:t>BRANŻA:</w:t>
            </w:r>
          </w:p>
        </w:tc>
        <w:tc>
          <w:tcPr>
            <w:tcW w:w="7406" w:type="dxa"/>
            <w:tcBorders>
              <w:bottom w:val="single" w:sz="12" w:space="0" w:color="auto"/>
            </w:tcBorders>
            <w:vAlign w:val="center"/>
          </w:tcPr>
          <w:p w14:paraId="253719E6" w14:textId="77777777" w:rsidR="00436FEC" w:rsidRPr="00CF1A81" w:rsidRDefault="00436FEC" w:rsidP="00436FEC">
            <w:pPr>
              <w:tabs>
                <w:tab w:val="left" w:pos="3450"/>
              </w:tabs>
              <w:spacing w:before="200" w:after="200"/>
              <w:jc w:val="center"/>
              <w:rPr>
                <w:rFonts w:ascii="Calibri" w:hAnsi="Calibri" w:cs="Calibri"/>
                <w:b/>
                <w:bCs/>
                <w:color w:val="000000"/>
              </w:rPr>
            </w:pPr>
            <w:r>
              <w:rPr>
                <w:rFonts w:ascii="Calibri" w:hAnsi="Calibri" w:cs="Calibri"/>
                <w:b/>
                <w:bCs/>
                <w:color w:val="000000"/>
              </w:rPr>
              <w:t>ELEKTRYCZNA</w:t>
            </w:r>
          </w:p>
        </w:tc>
      </w:tr>
    </w:tbl>
    <w:p w14:paraId="08BA5F8A" w14:textId="77777777" w:rsidR="00436FEC" w:rsidRPr="00CF1A81" w:rsidRDefault="00436FEC" w:rsidP="00436FEC">
      <w:pPr>
        <w:tabs>
          <w:tab w:val="left" w:pos="3450"/>
        </w:tabs>
        <w:rPr>
          <w:rFonts w:ascii="Calibri" w:hAnsi="Calibri" w:cs="Calibri"/>
          <w:color w:val="000000"/>
        </w:rPr>
      </w:pPr>
    </w:p>
    <w:p w14:paraId="70EFDCE3" w14:textId="77777777" w:rsidR="00436FEC" w:rsidRPr="00CF1A81" w:rsidRDefault="00436FEC" w:rsidP="00436FEC">
      <w:pPr>
        <w:tabs>
          <w:tab w:val="left" w:pos="3450"/>
        </w:tabs>
        <w:rPr>
          <w:rFonts w:ascii="Calibri" w:hAnsi="Calibri" w:cs="Calibri"/>
          <w:color w:val="000000"/>
        </w:rPr>
      </w:pPr>
    </w:p>
    <w:tbl>
      <w:tblPr>
        <w:tblW w:w="93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951"/>
        <w:gridCol w:w="3294"/>
        <w:gridCol w:w="2518"/>
        <w:gridCol w:w="1559"/>
      </w:tblGrid>
      <w:tr w:rsidR="00436FEC" w:rsidRPr="00CF1A81" w14:paraId="5C059CB2" w14:textId="77777777" w:rsidTr="00436FEC">
        <w:trPr>
          <w:jc w:val="center"/>
        </w:trPr>
        <w:tc>
          <w:tcPr>
            <w:tcW w:w="9322" w:type="dxa"/>
            <w:gridSpan w:val="4"/>
            <w:tcBorders>
              <w:top w:val="single" w:sz="12" w:space="0" w:color="auto"/>
              <w:bottom w:val="single" w:sz="12" w:space="0" w:color="auto"/>
            </w:tcBorders>
          </w:tcPr>
          <w:p w14:paraId="3CF9F3AA" w14:textId="77777777" w:rsidR="00436FEC" w:rsidRPr="00CF1A81" w:rsidRDefault="00436FEC" w:rsidP="00436FEC">
            <w:pPr>
              <w:tabs>
                <w:tab w:val="left" w:pos="3450"/>
              </w:tabs>
              <w:spacing w:before="100" w:after="100"/>
              <w:jc w:val="center"/>
              <w:rPr>
                <w:rFonts w:ascii="Calibri" w:hAnsi="Calibri" w:cs="Calibri"/>
                <w:color w:val="000000"/>
              </w:rPr>
            </w:pPr>
            <w:r w:rsidRPr="00CF1A81">
              <w:rPr>
                <w:rFonts w:ascii="Calibri" w:hAnsi="Calibri" w:cs="Calibri"/>
                <w:color w:val="000000"/>
              </w:rPr>
              <w:t>ZESPÓŁ PROJEKTOWY</w:t>
            </w:r>
          </w:p>
        </w:tc>
      </w:tr>
      <w:tr w:rsidR="00436FEC" w:rsidRPr="00CF1A81" w14:paraId="0441C21C" w14:textId="77777777" w:rsidTr="00436FEC">
        <w:trPr>
          <w:jc w:val="center"/>
        </w:trPr>
        <w:tc>
          <w:tcPr>
            <w:tcW w:w="1951" w:type="dxa"/>
            <w:tcBorders>
              <w:top w:val="single" w:sz="12" w:space="0" w:color="auto"/>
            </w:tcBorders>
            <w:vAlign w:val="center"/>
          </w:tcPr>
          <w:p w14:paraId="5E592DA2" w14:textId="77777777" w:rsidR="00436FEC" w:rsidRPr="00CF1A81" w:rsidRDefault="00436FEC" w:rsidP="00436FEC">
            <w:pPr>
              <w:tabs>
                <w:tab w:val="left" w:pos="3450"/>
              </w:tabs>
              <w:spacing w:before="60" w:after="60"/>
              <w:rPr>
                <w:rFonts w:ascii="Calibri" w:hAnsi="Calibri" w:cs="Calibri"/>
                <w:color w:val="000000"/>
              </w:rPr>
            </w:pPr>
            <w:r w:rsidRPr="00CF1A81">
              <w:rPr>
                <w:rFonts w:ascii="Calibri" w:hAnsi="Calibri" w:cs="Calibri"/>
                <w:color w:val="000000"/>
              </w:rPr>
              <w:t>Funkcja</w:t>
            </w:r>
          </w:p>
        </w:tc>
        <w:tc>
          <w:tcPr>
            <w:tcW w:w="3294" w:type="dxa"/>
            <w:tcBorders>
              <w:top w:val="single" w:sz="12" w:space="0" w:color="auto"/>
            </w:tcBorders>
            <w:vAlign w:val="center"/>
          </w:tcPr>
          <w:p w14:paraId="1E3878F2" w14:textId="77777777" w:rsidR="00436FEC" w:rsidRPr="00CF1A81" w:rsidRDefault="00436FEC" w:rsidP="00436FEC">
            <w:pPr>
              <w:tabs>
                <w:tab w:val="left" w:pos="3450"/>
              </w:tabs>
              <w:spacing w:before="60" w:after="60"/>
              <w:jc w:val="center"/>
              <w:rPr>
                <w:rFonts w:ascii="Calibri" w:hAnsi="Calibri" w:cs="Calibri"/>
                <w:color w:val="000000"/>
              </w:rPr>
            </w:pPr>
            <w:r w:rsidRPr="00CF1A81">
              <w:rPr>
                <w:rFonts w:ascii="Calibri" w:hAnsi="Calibri" w:cs="Calibri"/>
                <w:color w:val="000000"/>
              </w:rPr>
              <w:t>Imię i nazwisko</w:t>
            </w:r>
          </w:p>
        </w:tc>
        <w:tc>
          <w:tcPr>
            <w:tcW w:w="2518" w:type="dxa"/>
            <w:tcBorders>
              <w:top w:val="single" w:sz="12" w:space="0" w:color="auto"/>
            </w:tcBorders>
            <w:vAlign w:val="center"/>
          </w:tcPr>
          <w:p w14:paraId="77848E43" w14:textId="77777777" w:rsidR="00436FEC" w:rsidRPr="00CF1A81" w:rsidRDefault="00436FEC" w:rsidP="00436FEC">
            <w:pPr>
              <w:tabs>
                <w:tab w:val="left" w:pos="3450"/>
              </w:tabs>
              <w:spacing w:before="60" w:after="60"/>
              <w:jc w:val="center"/>
              <w:rPr>
                <w:rFonts w:ascii="Calibri" w:hAnsi="Calibri" w:cs="Calibri"/>
                <w:color w:val="000000"/>
              </w:rPr>
            </w:pPr>
            <w:r w:rsidRPr="00CF1A81">
              <w:rPr>
                <w:rFonts w:ascii="Calibri" w:hAnsi="Calibri" w:cs="Calibri"/>
                <w:color w:val="000000"/>
              </w:rPr>
              <w:t>Nr uprawnień</w:t>
            </w:r>
          </w:p>
        </w:tc>
        <w:tc>
          <w:tcPr>
            <w:tcW w:w="1559" w:type="dxa"/>
            <w:tcBorders>
              <w:top w:val="single" w:sz="12" w:space="0" w:color="auto"/>
            </w:tcBorders>
            <w:vAlign w:val="center"/>
          </w:tcPr>
          <w:p w14:paraId="3352A2F1" w14:textId="77777777" w:rsidR="00436FEC" w:rsidRPr="00CF1A81" w:rsidRDefault="00436FEC" w:rsidP="00436FEC">
            <w:pPr>
              <w:tabs>
                <w:tab w:val="left" w:pos="3450"/>
              </w:tabs>
              <w:spacing w:before="60" w:after="60"/>
              <w:jc w:val="center"/>
              <w:rPr>
                <w:rFonts w:ascii="Calibri" w:hAnsi="Calibri" w:cs="Calibri"/>
                <w:color w:val="000000"/>
              </w:rPr>
            </w:pPr>
            <w:r w:rsidRPr="00CF1A81">
              <w:rPr>
                <w:rFonts w:ascii="Calibri" w:hAnsi="Calibri" w:cs="Calibri"/>
                <w:color w:val="000000"/>
              </w:rPr>
              <w:t>Podpis</w:t>
            </w:r>
          </w:p>
        </w:tc>
      </w:tr>
      <w:tr w:rsidR="00436FEC" w:rsidRPr="00CF1A81" w14:paraId="74CF7B5F" w14:textId="77777777" w:rsidTr="00436FEC">
        <w:trPr>
          <w:trHeight w:val="521"/>
          <w:jc w:val="center"/>
        </w:trPr>
        <w:tc>
          <w:tcPr>
            <w:tcW w:w="1951" w:type="dxa"/>
            <w:vAlign w:val="center"/>
          </w:tcPr>
          <w:p w14:paraId="69C05561" w14:textId="46E4DF81" w:rsidR="00436FEC" w:rsidRPr="00CF1A81" w:rsidRDefault="00803B7A" w:rsidP="00436FEC">
            <w:pPr>
              <w:tabs>
                <w:tab w:val="left" w:pos="3450"/>
              </w:tabs>
              <w:spacing w:before="120" w:after="120"/>
              <w:rPr>
                <w:rFonts w:ascii="Calibri" w:hAnsi="Calibri" w:cs="Calibri"/>
                <w:color w:val="000000"/>
              </w:rPr>
            </w:pPr>
            <w:r>
              <w:rPr>
                <w:rFonts w:ascii="Calibri" w:hAnsi="Calibri" w:cs="Calibri"/>
                <w:color w:val="000000"/>
              </w:rPr>
              <w:t>Autor</w:t>
            </w:r>
            <w:r w:rsidR="00436FEC" w:rsidRPr="00CF1A81">
              <w:rPr>
                <w:rFonts w:ascii="Calibri" w:hAnsi="Calibri" w:cs="Calibri"/>
                <w:color w:val="000000"/>
              </w:rPr>
              <w:t xml:space="preserve"> </w:t>
            </w:r>
          </w:p>
        </w:tc>
        <w:tc>
          <w:tcPr>
            <w:tcW w:w="3294" w:type="dxa"/>
            <w:vAlign w:val="center"/>
          </w:tcPr>
          <w:p w14:paraId="129866B3" w14:textId="77777777" w:rsidR="00436FEC" w:rsidRPr="00CF1A81" w:rsidRDefault="00436FEC" w:rsidP="00436FEC">
            <w:pPr>
              <w:autoSpaceDE w:val="0"/>
              <w:autoSpaceDN w:val="0"/>
              <w:adjustRightInd w:val="0"/>
              <w:rPr>
                <w:rFonts w:ascii="Calibri" w:hAnsi="Calibri" w:cs="Calibri"/>
                <w:color w:val="000000"/>
              </w:rPr>
            </w:pPr>
            <w:r w:rsidRPr="00CF1A81">
              <w:rPr>
                <w:rFonts w:ascii="Calibri" w:hAnsi="Calibri" w:cs="Calibri"/>
                <w:color w:val="000000"/>
              </w:rPr>
              <w:t xml:space="preserve">mgr inż. </w:t>
            </w:r>
            <w:r>
              <w:rPr>
                <w:rFonts w:ascii="Calibri" w:hAnsi="Calibri" w:cs="Calibri"/>
                <w:color w:val="000000"/>
              </w:rPr>
              <w:t>Jakub Wróblewski</w:t>
            </w:r>
          </w:p>
        </w:tc>
        <w:tc>
          <w:tcPr>
            <w:tcW w:w="2518" w:type="dxa"/>
            <w:vAlign w:val="center"/>
          </w:tcPr>
          <w:p w14:paraId="7BA88930" w14:textId="77777777" w:rsidR="00436FEC" w:rsidRPr="00CF1A81" w:rsidRDefault="00436FEC" w:rsidP="00436FEC">
            <w:pPr>
              <w:autoSpaceDE w:val="0"/>
              <w:autoSpaceDN w:val="0"/>
              <w:adjustRightInd w:val="0"/>
              <w:jc w:val="center"/>
              <w:rPr>
                <w:rFonts w:ascii="Calibri" w:hAnsi="Calibri" w:cs="Calibri"/>
                <w:color w:val="000000"/>
                <w:sz w:val="16"/>
                <w:szCs w:val="16"/>
              </w:rPr>
            </w:pPr>
            <w:r w:rsidRPr="00CF1A81">
              <w:rPr>
                <w:rFonts w:ascii="Calibri" w:hAnsi="Calibri" w:cs="Calibri"/>
                <w:color w:val="000000"/>
                <w:sz w:val="16"/>
                <w:szCs w:val="16"/>
              </w:rPr>
              <w:t>S</w:t>
            </w:r>
            <w:r>
              <w:rPr>
                <w:rFonts w:ascii="Calibri" w:hAnsi="Calibri" w:cs="Calibri"/>
                <w:color w:val="000000"/>
                <w:sz w:val="16"/>
                <w:szCs w:val="16"/>
              </w:rPr>
              <w:t>PEC. ELEKTRYCZNEJ</w:t>
            </w:r>
            <w:r w:rsidRPr="00CF1A81">
              <w:rPr>
                <w:rFonts w:ascii="Calibri" w:hAnsi="Calibri" w:cs="Calibri"/>
                <w:color w:val="000000"/>
                <w:sz w:val="16"/>
                <w:szCs w:val="16"/>
              </w:rPr>
              <w:t xml:space="preserve"> BEZ OGR.</w:t>
            </w:r>
          </w:p>
          <w:p w14:paraId="0BA3DE11" w14:textId="77777777" w:rsidR="00436FEC" w:rsidRPr="00CF1A81" w:rsidRDefault="00436FEC" w:rsidP="00436FEC">
            <w:pPr>
              <w:autoSpaceDE w:val="0"/>
              <w:autoSpaceDN w:val="0"/>
              <w:adjustRightInd w:val="0"/>
              <w:jc w:val="center"/>
              <w:rPr>
                <w:rFonts w:ascii="Calibri" w:hAnsi="Calibri" w:cs="Calibri"/>
                <w:b/>
                <w:bCs/>
                <w:color w:val="000000"/>
                <w:sz w:val="16"/>
                <w:szCs w:val="16"/>
              </w:rPr>
            </w:pPr>
            <w:r>
              <w:rPr>
                <w:rFonts w:ascii="Calibri" w:hAnsi="Calibri" w:cs="Calibri"/>
                <w:b/>
                <w:bCs/>
                <w:color w:val="000000"/>
                <w:sz w:val="16"/>
                <w:szCs w:val="16"/>
              </w:rPr>
              <w:t>WKP/0255/POOE/15</w:t>
            </w:r>
          </w:p>
        </w:tc>
        <w:tc>
          <w:tcPr>
            <w:tcW w:w="1559" w:type="dxa"/>
            <w:vAlign w:val="center"/>
          </w:tcPr>
          <w:p w14:paraId="288AEDBF" w14:textId="77777777" w:rsidR="00436FEC" w:rsidRPr="00CF1A81" w:rsidRDefault="00436FEC" w:rsidP="00436FEC">
            <w:pPr>
              <w:tabs>
                <w:tab w:val="left" w:pos="3450"/>
              </w:tabs>
              <w:spacing w:before="120" w:after="120"/>
              <w:jc w:val="center"/>
              <w:rPr>
                <w:rFonts w:ascii="Calibri" w:hAnsi="Calibri" w:cs="Calibri"/>
                <w:color w:val="000000"/>
              </w:rPr>
            </w:pPr>
          </w:p>
        </w:tc>
      </w:tr>
    </w:tbl>
    <w:p w14:paraId="18674E72" w14:textId="77777777" w:rsidR="00436FEC" w:rsidRDefault="00436FEC" w:rsidP="00436FEC">
      <w:pPr>
        <w:tabs>
          <w:tab w:val="left" w:pos="3450"/>
        </w:tabs>
        <w:rPr>
          <w:rFonts w:ascii="Calibri" w:hAnsi="Calibri" w:cs="Calibri"/>
          <w:color w:val="000000"/>
        </w:rPr>
      </w:pPr>
    </w:p>
    <w:p w14:paraId="247F0403" w14:textId="77777777" w:rsidR="00C10A63" w:rsidRDefault="00C10A63" w:rsidP="00436FEC">
      <w:pPr>
        <w:tabs>
          <w:tab w:val="left" w:pos="3450"/>
        </w:tabs>
        <w:rPr>
          <w:rFonts w:ascii="Calibri" w:hAnsi="Calibri" w:cs="Calibri"/>
          <w:color w:val="000000"/>
        </w:rPr>
      </w:pPr>
    </w:p>
    <w:p w14:paraId="37C9AB33" w14:textId="77777777" w:rsidR="00C10A63" w:rsidRDefault="00C10A63" w:rsidP="00436FEC">
      <w:pPr>
        <w:tabs>
          <w:tab w:val="left" w:pos="3450"/>
        </w:tabs>
        <w:rPr>
          <w:rFonts w:ascii="Calibri" w:hAnsi="Calibri" w:cs="Calibri"/>
          <w:color w:val="000000"/>
        </w:rPr>
      </w:pPr>
    </w:p>
    <w:p w14:paraId="4EB9A1A3" w14:textId="77777777" w:rsidR="00C10A63" w:rsidRDefault="00C10A63" w:rsidP="00436FEC">
      <w:pPr>
        <w:tabs>
          <w:tab w:val="left" w:pos="3450"/>
        </w:tabs>
        <w:rPr>
          <w:rFonts w:ascii="Calibri" w:hAnsi="Calibri" w:cs="Calibri"/>
          <w:color w:val="000000"/>
        </w:rPr>
      </w:pPr>
    </w:p>
    <w:p w14:paraId="427AC973" w14:textId="77777777" w:rsidR="00C10A63" w:rsidRDefault="00C10A63" w:rsidP="00436FEC">
      <w:pPr>
        <w:tabs>
          <w:tab w:val="left" w:pos="3450"/>
        </w:tabs>
        <w:rPr>
          <w:rFonts w:ascii="Calibri" w:hAnsi="Calibri" w:cs="Calibri"/>
          <w:color w:val="000000"/>
        </w:rPr>
      </w:pPr>
    </w:p>
    <w:p w14:paraId="7B8F1571" w14:textId="77777777" w:rsidR="00C10A63" w:rsidRDefault="00C10A63" w:rsidP="00436FEC">
      <w:pPr>
        <w:tabs>
          <w:tab w:val="left" w:pos="3450"/>
        </w:tabs>
        <w:rPr>
          <w:rFonts w:ascii="Calibri" w:hAnsi="Calibri" w:cs="Calibri"/>
          <w:color w:val="000000"/>
        </w:rPr>
      </w:pPr>
    </w:p>
    <w:p w14:paraId="3B3699FF" w14:textId="77777777" w:rsidR="00C10A63" w:rsidRDefault="00C10A63" w:rsidP="00436FEC">
      <w:pPr>
        <w:tabs>
          <w:tab w:val="left" w:pos="3450"/>
        </w:tabs>
        <w:rPr>
          <w:rFonts w:ascii="Calibri" w:hAnsi="Calibri" w:cs="Calibri"/>
          <w:color w:val="000000"/>
        </w:rPr>
      </w:pPr>
    </w:p>
    <w:p w14:paraId="38BE8E8C" w14:textId="77777777" w:rsidR="00C10A63" w:rsidRDefault="00C10A63" w:rsidP="00436FEC">
      <w:pPr>
        <w:tabs>
          <w:tab w:val="left" w:pos="3450"/>
        </w:tabs>
        <w:rPr>
          <w:rFonts w:ascii="Calibri" w:hAnsi="Calibri" w:cs="Calibri"/>
          <w:color w:val="000000"/>
        </w:rPr>
      </w:pPr>
    </w:p>
    <w:p w14:paraId="016F7292" w14:textId="77777777" w:rsidR="00C10A63" w:rsidRDefault="00C10A63" w:rsidP="00436FEC">
      <w:pPr>
        <w:tabs>
          <w:tab w:val="left" w:pos="3450"/>
        </w:tabs>
        <w:rPr>
          <w:rFonts w:ascii="Calibri" w:hAnsi="Calibri" w:cs="Calibri"/>
          <w:color w:val="000000"/>
        </w:rPr>
      </w:pPr>
    </w:p>
    <w:p w14:paraId="2B8AF91F" w14:textId="77777777" w:rsidR="00C10A63" w:rsidRDefault="00C10A63" w:rsidP="00436FEC">
      <w:pPr>
        <w:tabs>
          <w:tab w:val="left" w:pos="3450"/>
        </w:tabs>
        <w:rPr>
          <w:rFonts w:ascii="Calibri" w:hAnsi="Calibri" w:cs="Calibri"/>
          <w:color w:val="000000"/>
        </w:rPr>
      </w:pPr>
    </w:p>
    <w:p w14:paraId="621B22D3" w14:textId="77777777" w:rsidR="008C570E" w:rsidRDefault="008C570E" w:rsidP="00436FEC">
      <w:pPr>
        <w:tabs>
          <w:tab w:val="left" w:pos="3450"/>
        </w:tabs>
        <w:rPr>
          <w:rFonts w:ascii="Calibri" w:hAnsi="Calibri" w:cs="Calibri"/>
          <w:color w:val="000000"/>
        </w:rPr>
      </w:pPr>
      <w:bookmarkStart w:id="0" w:name="_GoBack"/>
      <w:bookmarkEnd w:id="0"/>
    </w:p>
    <w:p w14:paraId="0D83E8F1" w14:textId="77777777" w:rsidR="00C10A63" w:rsidRDefault="00C10A63" w:rsidP="00436FEC">
      <w:pPr>
        <w:tabs>
          <w:tab w:val="left" w:pos="3450"/>
        </w:tabs>
        <w:rPr>
          <w:rFonts w:ascii="Calibri" w:hAnsi="Calibri" w:cs="Calibri"/>
          <w:color w:val="000000"/>
        </w:rPr>
      </w:pPr>
    </w:p>
    <w:p w14:paraId="188C19E4" w14:textId="77777777" w:rsidR="00C10A63" w:rsidRDefault="00C10A63" w:rsidP="00436FEC">
      <w:pPr>
        <w:tabs>
          <w:tab w:val="left" w:pos="3450"/>
        </w:tabs>
        <w:rPr>
          <w:rFonts w:ascii="Calibri" w:hAnsi="Calibri" w:cs="Calibri"/>
          <w:color w:val="000000"/>
        </w:rPr>
      </w:pPr>
    </w:p>
    <w:p w14:paraId="51CA01BA" w14:textId="77777777" w:rsidR="00C10A63" w:rsidRPr="00CF1A81" w:rsidRDefault="00C10A63" w:rsidP="00436FEC">
      <w:pPr>
        <w:tabs>
          <w:tab w:val="left" w:pos="3450"/>
        </w:tabs>
        <w:rPr>
          <w:rFonts w:ascii="Calibri" w:hAnsi="Calibri" w:cs="Calibri"/>
          <w:color w:val="000000"/>
        </w:rPr>
      </w:pPr>
    </w:p>
    <w:p w14:paraId="4E39252F" w14:textId="77777777" w:rsidR="00436FEC" w:rsidRPr="00CF1A81" w:rsidRDefault="00436FEC" w:rsidP="00436FEC">
      <w:pPr>
        <w:tabs>
          <w:tab w:val="left" w:pos="3450"/>
        </w:tabs>
        <w:rPr>
          <w:rFonts w:ascii="Calibri" w:hAnsi="Calibri" w:cs="Calibri"/>
          <w:color w:val="000000"/>
        </w:rPr>
      </w:pP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3"/>
        <w:gridCol w:w="3179"/>
        <w:gridCol w:w="1242"/>
        <w:gridCol w:w="1209"/>
        <w:gridCol w:w="1793"/>
      </w:tblGrid>
      <w:tr w:rsidR="00436FEC" w:rsidRPr="00CF1A81" w14:paraId="76FD47A2" w14:textId="77777777" w:rsidTr="00436FEC">
        <w:trPr>
          <w:jc w:val="center"/>
        </w:trPr>
        <w:tc>
          <w:tcPr>
            <w:tcW w:w="1033" w:type="pct"/>
            <w:tcBorders>
              <w:top w:val="single" w:sz="12" w:space="0" w:color="auto"/>
              <w:left w:val="single" w:sz="12" w:space="0" w:color="auto"/>
              <w:bottom w:val="single" w:sz="12" w:space="0" w:color="auto"/>
            </w:tcBorders>
            <w:vAlign w:val="center"/>
          </w:tcPr>
          <w:p w14:paraId="015457A4" w14:textId="77777777" w:rsidR="00436FEC" w:rsidRPr="00CF1A81" w:rsidRDefault="00436FEC" w:rsidP="00436FEC">
            <w:pPr>
              <w:tabs>
                <w:tab w:val="left" w:pos="3450"/>
              </w:tabs>
              <w:spacing w:before="60" w:after="60"/>
              <w:jc w:val="center"/>
              <w:rPr>
                <w:rFonts w:ascii="Calibri" w:hAnsi="Calibri" w:cs="Calibri"/>
                <w:color w:val="000000"/>
              </w:rPr>
            </w:pPr>
            <w:r w:rsidRPr="00CF1A81">
              <w:rPr>
                <w:rFonts w:ascii="Calibri" w:hAnsi="Calibri" w:cs="Calibri"/>
                <w:color w:val="000000"/>
              </w:rPr>
              <w:t>Data</w:t>
            </w:r>
          </w:p>
        </w:tc>
        <w:tc>
          <w:tcPr>
            <w:tcW w:w="1699" w:type="pct"/>
            <w:tcBorders>
              <w:top w:val="single" w:sz="12" w:space="0" w:color="auto"/>
              <w:bottom w:val="single" w:sz="12" w:space="0" w:color="auto"/>
            </w:tcBorders>
            <w:vAlign w:val="center"/>
          </w:tcPr>
          <w:p w14:paraId="1BB2E0B5" w14:textId="77777777" w:rsidR="00436FEC" w:rsidRPr="00CF1A81" w:rsidRDefault="00436FEC" w:rsidP="00436FEC">
            <w:pPr>
              <w:tabs>
                <w:tab w:val="left" w:pos="3450"/>
              </w:tabs>
              <w:spacing w:before="60" w:after="60"/>
              <w:jc w:val="center"/>
              <w:rPr>
                <w:rFonts w:ascii="Calibri" w:hAnsi="Calibri" w:cs="Calibri"/>
                <w:color w:val="000000"/>
              </w:rPr>
            </w:pPr>
            <w:r w:rsidRPr="00CF1A81">
              <w:rPr>
                <w:rFonts w:ascii="Calibri" w:hAnsi="Calibri" w:cs="Calibri"/>
                <w:color w:val="000000"/>
              </w:rPr>
              <w:t>Nr projektu</w:t>
            </w:r>
          </w:p>
        </w:tc>
        <w:tc>
          <w:tcPr>
            <w:tcW w:w="664" w:type="pct"/>
            <w:tcBorders>
              <w:top w:val="single" w:sz="12" w:space="0" w:color="auto"/>
              <w:bottom w:val="single" w:sz="12" w:space="0" w:color="auto"/>
            </w:tcBorders>
            <w:vAlign w:val="center"/>
          </w:tcPr>
          <w:p w14:paraId="38634716" w14:textId="77777777" w:rsidR="00436FEC" w:rsidRPr="00CF1A81" w:rsidRDefault="00436FEC" w:rsidP="00436FEC">
            <w:pPr>
              <w:tabs>
                <w:tab w:val="left" w:pos="3450"/>
              </w:tabs>
              <w:spacing w:before="60" w:after="60"/>
              <w:jc w:val="center"/>
              <w:rPr>
                <w:rFonts w:ascii="Calibri" w:hAnsi="Calibri" w:cs="Calibri"/>
                <w:color w:val="000000"/>
              </w:rPr>
            </w:pPr>
            <w:r w:rsidRPr="00CF1A81">
              <w:rPr>
                <w:rFonts w:ascii="Calibri" w:hAnsi="Calibri" w:cs="Calibri"/>
                <w:color w:val="000000"/>
              </w:rPr>
              <w:t>Faza</w:t>
            </w:r>
          </w:p>
        </w:tc>
        <w:tc>
          <w:tcPr>
            <w:tcW w:w="646" w:type="pct"/>
            <w:tcBorders>
              <w:top w:val="single" w:sz="12" w:space="0" w:color="auto"/>
              <w:bottom w:val="single" w:sz="12" w:space="0" w:color="auto"/>
            </w:tcBorders>
            <w:vAlign w:val="center"/>
          </w:tcPr>
          <w:p w14:paraId="53AAF956" w14:textId="77777777" w:rsidR="00436FEC" w:rsidRPr="00CF1A81" w:rsidRDefault="00436FEC" w:rsidP="00436FEC">
            <w:pPr>
              <w:tabs>
                <w:tab w:val="left" w:pos="3450"/>
              </w:tabs>
              <w:spacing w:before="60" w:after="60"/>
              <w:jc w:val="center"/>
              <w:rPr>
                <w:rFonts w:ascii="Calibri" w:hAnsi="Calibri" w:cs="Calibri"/>
                <w:color w:val="000000"/>
              </w:rPr>
            </w:pPr>
            <w:r w:rsidRPr="00CF1A81">
              <w:rPr>
                <w:rFonts w:ascii="Calibri" w:hAnsi="Calibri" w:cs="Calibri"/>
                <w:color w:val="000000"/>
              </w:rPr>
              <w:t>Tom</w:t>
            </w:r>
          </w:p>
        </w:tc>
        <w:tc>
          <w:tcPr>
            <w:tcW w:w="959" w:type="pct"/>
            <w:tcBorders>
              <w:top w:val="single" w:sz="12" w:space="0" w:color="auto"/>
              <w:bottom w:val="single" w:sz="12" w:space="0" w:color="auto"/>
              <w:right w:val="single" w:sz="12" w:space="0" w:color="auto"/>
            </w:tcBorders>
          </w:tcPr>
          <w:p w14:paraId="612C2E68" w14:textId="77777777" w:rsidR="00436FEC" w:rsidRPr="00CF1A81" w:rsidRDefault="00436FEC" w:rsidP="00436FEC">
            <w:pPr>
              <w:tabs>
                <w:tab w:val="left" w:pos="3450"/>
              </w:tabs>
              <w:spacing w:before="60" w:after="60"/>
              <w:jc w:val="center"/>
              <w:rPr>
                <w:rFonts w:ascii="Calibri" w:hAnsi="Calibri" w:cs="Calibri"/>
                <w:color w:val="000000"/>
              </w:rPr>
            </w:pPr>
            <w:r w:rsidRPr="00CF1A81">
              <w:rPr>
                <w:rFonts w:ascii="Calibri" w:hAnsi="Calibri" w:cs="Calibri"/>
                <w:color w:val="000000"/>
              </w:rPr>
              <w:t>Egzemplarz</w:t>
            </w:r>
          </w:p>
        </w:tc>
      </w:tr>
      <w:tr w:rsidR="00436FEC" w:rsidRPr="00CF1A81" w14:paraId="02D0FB1A" w14:textId="77777777" w:rsidTr="00436FEC">
        <w:trPr>
          <w:trHeight w:val="469"/>
          <w:jc w:val="center"/>
        </w:trPr>
        <w:tc>
          <w:tcPr>
            <w:tcW w:w="1033" w:type="pct"/>
            <w:tcBorders>
              <w:top w:val="single" w:sz="12" w:space="0" w:color="auto"/>
              <w:left w:val="single" w:sz="12" w:space="0" w:color="auto"/>
              <w:bottom w:val="single" w:sz="12" w:space="0" w:color="auto"/>
              <w:right w:val="single" w:sz="2" w:space="0" w:color="auto"/>
            </w:tcBorders>
            <w:vAlign w:val="center"/>
          </w:tcPr>
          <w:p w14:paraId="6DB21BB8" w14:textId="77777777" w:rsidR="00436FEC" w:rsidRPr="00CF1A81" w:rsidRDefault="00436FEC" w:rsidP="00436FEC">
            <w:pPr>
              <w:tabs>
                <w:tab w:val="left" w:pos="3450"/>
              </w:tabs>
              <w:spacing w:before="120" w:after="120"/>
              <w:jc w:val="center"/>
              <w:rPr>
                <w:rFonts w:ascii="Calibri" w:hAnsi="Calibri" w:cs="Calibri"/>
                <w:b/>
                <w:bCs/>
                <w:color w:val="000000"/>
              </w:rPr>
            </w:pPr>
            <w:r>
              <w:rPr>
                <w:rFonts w:ascii="Calibri" w:hAnsi="Calibri" w:cs="Calibri"/>
                <w:b/>
                <w:bCs/>
                <w:color w:val="000000"/>
              </w:rPr>
              <w:t>09</w:t>
            </w:r>
            <w:r w:rsidRPr="00CF1A81">
              <w:rPr>
                <w:rFonts w:ascii="Calibri" w:hAnsi="Calibri" w:cs="Calibri"/>
                <w:b/>
                <w:bCs/>
                <w:color w:val="000000"/>
              </w:rPr>
              <w:t>.2022</w:t>
            </w:r>
          </w:p>
        </w:tc>
        <w:tc>
          <w:tcPr>
            <w:tcW w:w="1699" w:type="pct"/>
            <w:tcBorders>
              <w:top w:val="single" w:sz="12" w:space="0" w:color="auto"/>
              <w:left w:val="single" w:sz="2" w:space="0" w:color="auto"/>
              <w:bottom w:val="single" w:sz="12" w:space="0" w:color="auto"/>
              <w:right w:val="single" w:sz="2" w:space="0" w:color="auto"/>
            </w:tcBorders>
            <w:vAlign w:val="center"/>
          </w:tcPr>
          <w:p w14:paraId="64DE4413" w14:textId="3D729E19" w:rsidR="00436FEC" w:rsidRPr="00CF1A81" w:rsidRDefault="00436FEC" w:rsidP="00436FEC">
            <w:pPr>
              <w:pStyle w:val="Nagwek1"/>
              <w:numPr>
                <w:ilvl w:val="0"/>
                <w:numId w:val="0"/>
              </w:numPr>
              <w:shd w:val="clear" w:color="auto" w:fill="FFFFFF"/>
              <w:spacing w:before="180" w:after="135"/>
              <w:ind w:left="284" w:right="15" w:hanging="284"/>
              <w:jc w:val="center"/>
              <w:rPr>
                <w:rFonts w:ascii="Calibri" w:hAnsi="Calibri" w:cs="Calibri"/>
                <w:color w:val="000000"/>
                <w:sz w:val="24"/>
                <w:szCs w:val="24"/>
              </w:rPr>
            </w:pPr>
            <w:bookmarkStart w:id="1" w:name="_Toc117058479"/>
            <w:bookmarkStart w:id="2" w:name="_Toc117059394"/>
            <w:bookmarkStart w:id="3" w:name="_Toc117059706"/>
            <w:r>
              <w:rPr>
                <w:rFonts w:ascii="Calibri" w:eastAsia="@Arial Unicode MS" w:hAnsi="Calibri" w:cs="Calibri"/>
                <w:color w:val="000000"/>
                <w:sz w:val="24"/>
                <w:szCs w:val="24"/>
              </w:rPr>
              <w:t>202201</w:t>
            </w:r>
            <w:bookmarkEnd w:id="1"/>
            <w:bookmarkEnd w:id="2"/>
            <w:bookmarkEnd w:id="3"/>
            <w:r w:rsidR="00983987">
              <w:rPr>
                <w:rFonts w:ascii="Calibri" w:eastAsia="@Arial Unicode MS" w:hAnsi="Calibri" w:cs="Calibri"/>
                <w:color w:val="000000"/>
                <w:sz w:val="24"/>
                <w:szCs w:val="24"/>
              </w:rPr>
              <w:t>5</w:t>
            </w:r>
          </w:p>
        </w:tc>
        <w:tc>
          <w:tcPr>
            <w:tcW w:w="664" w:type="pct"/>
            <w:tcBorders>
              <w:top w:val="single" w:sz="12" w:space="0" w:color="auto"/>
              <w:left w:val="single" w:sz="2" w:space="0" w:color="auto"/>
              <w:bottom w:val="single" w:sz="12" w:space="0" w:color="auto"/>
              <w:right w:val="single" w:sz="2" w:space="0" w:color="auto"/>
            </w:tcBorders>
            <w:vAlign w:val="center"/>
          </w:tcPr>
          <w:p w14:paraId="3DE66BD6" w14:textId="683DF35B" w:rsidR="00436FEC" w:rsidRPr="00CF1A81" w:rsidRDefault="00CC0B07" w:rsidP="00436FEC">
            <w:pPr>
              <w:autoSpaceDE w:val="0"/>
              <w:autoSpaceDN w:val="0"/>
              <w:adjustRightInd w:val="0"/>
              <w:jc w:val="center"/>
              <w:rPr>
                <w:rFonts w:ascii="Calibri" w:hAnsi="Calibri" w:cs="Calibri"/>
                <w:b/>
                <w:bCs/>
                <w:color w:val="000000"/>
              </w:rPr>
            </w:pPr>
            <w:r>
              <w:rPr>
                <w:rFonts w:ascii="Calibri" w:hAnsi="Calibri" w:cs="Calibri"/>
                <w:b/>
                <w:bCs/>
                <w:color w:val="000000"/>
              </w:rPr>
              <w:t>DP</w:t>
            </w:r>
          </w:p>
        </w:tc>
        <w:tc>
          <w:tcPr>
            <w:tcW w:w="646" w:type="pct"/>
            <w:tcBorders>
              <w:top w:val="single" w:sz="12" w:space="0" w:color="auto"/>
              <w:left w:val="single" w:sz="2" w:space="0" w:color="auto"/>
              <w:bottom w:val="single" w:sz="12" w:space="0" w:color="auto"/>
              <w:right w:val="single" w:sz="2" w:space="0" w:color="auto"/>
            </w:tcBorders>
            <w:vAlign w:val="center"/>
          </w:tcPr>
          <w:p w14:paraId="4BC3CFE7" w14:textId="48C7A4FD" w:rsidR="00436FEC" w:rsidRPr="00CF1A81" w:rsidRDefault="00436FEC" w:rsidP="00436FEC">
            <w:pPr>
              <w:tabs>
                <w:tab w:val="left" w:pos="3450"/>
              </w:tabs>
              <w:spacing w:before="120" w:after="120"/>
              <w:jc w:val="center"/>
              <w:rPr>
                <w:rFonts w:ascii="Calibri" w:hAnsi="Calibri" w:cs="Calibri"/>
                <w:b/>
                <w:bCs/>
                <w:color w:val="000000"/>
              </w:rPr>
            </w:pPr>
            <w:r>
              <w:rPr>
                <w:rFonts w:ascii="Calibri" w:hAnsi="Calibri" w:cs="Calibri"/>
                <w:b/>
                <w:bCs/>
                <w:color w:val="000000"/>
              </w:rPr>
              <w:t>I</w:t>
            </w:r>
            <w:r w:rsidR="00C10A63">
              <w:rPr>
                <w:rFonts w:ascii="Calibri" w:hAnsi="Calibri" w:cs="Calibri"/>
                <w:b/>
                <w:bCs/>
                <w:color w:val="000000"/>
              </w:rPr>
              <w:t>V</w:t>
            </w:r>
          </w:p>
        </w:tc>
        <w:tc>
          <w:tcPr>
            <w:tcW w:w="959" w:type="pct"/>
            <w:tcBorders>
              <w:top w:val="single" w:sz="12" w:space="0" w:color="auto"/>
              <w:left w:val="single" w:sz="2" w:space="0" w:color="auto"/>
              <w:bottom w:val="single" w:sz="12" w:space="0" w:color="auto"/>
              <w:right w:val="single" w:sz="12" w:space="0" w:color="auto"/>
            </w:tcBorders>
            <w:vAlign w:val="center"/>
          </w:tcPr>
          <w:p w14:paraId="320B9E9F" w14:textId="198D7055" w:rsidR="00436FEC" w:rsidRPr="00CF1A81" w:rsidRDefault="008C570E" w:rsidP="00436FEC">
            <w:pPr>
              <w:tabs>
                <w:tab w:val="left" w:pos="3450"/>
              </w:tabs>
              <w:spacing w:before="120" w:after="120"/>
              <w:jc w:val="center"/>
              <w:rPr>
                <w:rFonts w:ascii="Calibri" w:hAnsi="Calibri" w:cs="Calibri"/>
                <w:b/>
                <w:bCs/>
                <w:color w:val="000000"/>
              </w:rPr>
            </w:pPr>
            <w:r>
              <w:rPr>
                <w:rFonts w:ascii="Calibri" w:hAnsi="Calibri" w:cs="Calibri"/>
                <w:b/>
                <w:bCs/>
                <w:color w:val="000000"/>
              </w:rPr>
              <w:t>1</w:t>
            </w:r>
          </w:p>
        </w:tc>
      </w:tr>
    </w:tbl>
    <w:p w14:paraId="615D2E62" w14:textId="263DD6E9" w:rsidR="00AB4365" w:rsidRPr="00C653F8" w:rsidRDefault="00436FEC" w:rsidP="004669D0">
      <w:pPr>
        <w:pStyle w:val="Stanluksdzialy"/>
        <w:jc w:val="center"/>
        <w:rPr>
          <w:sz w:val="52"/>
          <w:szCs w:val="52"/>
          <w:u w:val="none"/>
        </w:rPr>
      </w:pPr>
      <w:r>
        <w:rPr>
          <w:b w:val="0"/>
          <w:smallCaps w:val="0"/>
        </w:rPr>
        <w:br w:type="page"/>
      </w:r>
      <w:r w:rsidR="004669D0" w:rsidRPr="00C653F8">
        <w:rPr>
          <w:sz w:val="52"/>
          <w:szCs w:val="52"/>
          <w:u w:val="none"/>
        </w:rPr>
        <w:lastRenderedPageBreak/>
        <w:br w:type="column"/>
      </w:r>
      <w:r w:rsidR="00AB4365" w:rsidRPr="00C653F8">
        <w:rPr>
          <w:sz w:val="52"/>
          <w:szCs w:val="52"/>
          <w:u w:val="none"/>
        </w:rPr>
        <w:lastRenderedPageBreak/>
        <w:t>ST</w:t>
      </w:r>
      <w:r w:rsidR="00216602" w:rsidRPr="00C653F8">
        <w:rPr>
          <w:sz w:val="52"/>
          <w:szCs w:val="52"/>
          <w:u w:val="none"/>
        </w:rPr>
        <w:t>-</w:t>
      </w:r>
      <w:r w:rsidR="00AB4365" w:rsidRPr="00C653F8">
        <w:rPr>
          <w:sz w:val="52"/>
          <w:szCs w:val="52"/>
          <w:u w:val="none"/>
        </w:rPr>
        <w:t>1</w:t>
      </w:r>
    </w:p>
    <w:p w14:paraId="4EC959F7" w14:textId="6A17F009" w:rsidR="00AB4365" w:rsidRPr="00C653F8" w:rsidRDefault="00216602" w:rsidP="00216602">
      <w:pPr>
        <w:pStyle w:val="Stanluksdzialy"/>
        <w:jc w:val="center"/>
        <w:rPr>
          <w:u w:val="none"/>
        </w:rPr>
      </w:pPr>
      <w:r w:rsidRPr="00C653F8">
        <w:rPr>
          <w:u w:val="none"/>
        </w:rPr>
        <w:t xml:space="preserve">BUDOWA </w:t>
      </w:r>
      <w:r w:rsidR="00512298" w:rsidRPr="00C653F8">
        <w:rPr>
          <w:u w:val="none"/>
        </w:rPr>
        <w:t xml:space="preserve">I PRZEBUDOWA </w:t>
      </w:r>
      <w:r w:rsidRPr="00C653F8">
        <w:rPr>
          <w:u w:val="none"/>
        </w:rPr>
        <w:t>OŚWIETLENIA DROGOWEGO</w:t>
      </w:r>
    </w:p>
    <w:p w14:paraId="1D8D35F2" w14:textId="77777777" w:rsidR="00AB4365" w:rsidRPr="00C653F8" w:rsidRDefault="00AB4365" w:rsidP="00AB4365">
      <w:pPr>
        <w:pStyle w:val="Stanlukstekst"/>
        <w:jc w:val="center"/>
        <w:rPr>
          <w:b/>
          <w:sz w:val="28"/>
          <w:szCs w:val="28"/>
        </w:rPr>
      </w:pPr>
      <w:r w:rsidRPr="00C653F8">
        <w:rPr>
          <w:b/>
          <w:sz w:val="28"/>
          <w:szCs w:val="28"/>
        </w:rPr>
        <w:t>CPV 45316110-9 Instalowanie urządzeń oświetlenia drogowego</w:t>
      </w:r>
    </w:p>
    <w:p w14:paraId="4D5B36E4" w14:textId="77777777" w:rsidR="00216602" w:rsidRPr="00C653F8" w:rsidRDefault="00216602" w:rsidP="00B83760">
      <w:pPr>
        <w:pStyle w:val="Stanluksdzialy"/>
      </w:pPr>
    </w:p>
    <w:p w14:paraId="3F55A896" w14:textId="77777777" w:rsidR="00B32300" w:rsidRPr="00C653F8" w:rsidRDefault="00B32300" w:rsidP="00B83760">
      <w:pPr>
        <w:pStyle w:val="Stanluksdzialy"/>
      </w:pPr>
      <w:r w:rsidRPr="00C653F8">
        <w:t>Spis treści</w:t>
      </w:r>
    </w:p>
    <w:p w14:paraId="54316193" w14:textId="77777777" w:rsidR="00C73BD2" w:rsidRPr="00C653F8" w:rsidRDefault="00C73BD2" w:rsidP="00B32300"/>
    <w:p w14:paraId="04AF1F69" w14:textId="07967408" w:rsidR="00606D08" w:rsidRDefault="00C26757">
      <w:pPr>
        <w:pStyle w:val="Spistreci1"/>
        <w:rPr>
          <w:rFonts w:asciiTheme="minorHAnsi" w:eastAsiaTheme="minorEastAsia" w:hAnsiTheme="minorHAnsi" w:cstheme="minorBidi"/>
          <w:bCs w:val="0"/>
          <w:smallCaps w:val="0"/>
          <w:noProof/>
          <w:sz w:val="22"/>
          <w:szCs w:val="22"/>
        </w:rPr>
      </w:pPr>
      <w:r w:rsidRPr="00C653F8">
        <w:fldChar w:fldCharType="begin"/>
      </w:r>
      <w:r w:rsidRPr="00C653F8">
        <w:instrText xml:space="preserve"> TOC \o "1-3" \h \z \u </w:instrText>
      </w:r>
      <w:r w:rsidRPr="00C653F8">
        <w:fldChar w:fldCharType="separate"/>
      </w:r>
    </w:p>
    <w:p w14:paraId="4D54A6EE" w14:textId="2FB97675" w:rsidR="00606D08" w:rsidRDefault="008C570E">
      <w:pPr>
        <w:pStyle w:val="Spistreci1"/>
        <w:rPr>
          <w:rFonts w:asciiTheme="minorHAnsi" w:eastAsiaTheme="minorEastAsia" w:hAnsiTheme="minorHAnsi" w:cstheme="minorBidi"/>
          <w:bCs w:val="0"/>
          <w:smallCaps w:val="0"/>
          <w:noProof/>
          <w:sz w:val="22"/>
          <w:szCs w:val="22"/>
        </w:rPr>
      </w:pPr>
      <w:hyperlink w:anchor="_Toc117059707" w:history="1">
        <w:r w:rsidR="00606D08" w:rsidRPr="00E1024C">
          <w:rPr>
            <w:rStyle w:val="Hipercze"/>
            <w:noProof/>
          </w:rPr>
          <w:t>1.</w:t>
        </w:r>
        <w:r w:rsidR="00606D08">
          <w:rPr>
            <w:rFonts w:asciiTheme="minorHAnsi" w:eastAsiaTheme="minorEastAsia" w:hAnsiTheme="minorHAnsi" w:cstheme="minorBidi"/>
            <w:bCs w:val="0"/>
            <w:smallCaps w:val="0"/>
            <w:noProof/>
            <w:sz w:val="22"/>
            <w:szCs w:val="22"/>
          </w:rPr>
          <w:tab/>
        </w:r>
        <w:r w:rsidR="00606D08" w:rsidRPr="00E1024C">
          <w:rPr>
            <w:rStyle w:val="Hipercze"/>
            <w:noProof/>
          </w:rPr>
          <w:t>WSTĘP</w:t>
        </w:r>
        <w:r w:rsidR="00606D08">
          <w:rPr>
            <w:noProof/>
            <w:webHidden/>
          </w:rPr>
          <w:tab/>
        </w:r>
        <w:r w:rsidR="00606D08">
          <w:rPr>
            <w:noProof/>
            <w:webHidden/>
          </w:rPr>
          <w:fldChar w:fldCharType="begin"/>
        </w:r>
        <w:r w:rsidR="00606D08">
          <w:rPr>
            <w:noProof/>
            <w:webHidden/>
          </w:rPr>
          <w:instrText xml:space="preserve"> PAGEREF _Toc117059707 \h </w:instrText>
        </w:r>
        <w:r w:rsidR="00606D08">
          <w:rPr>
            <w:noProof/>
            <w:webHidden/>
          </w:rPr>
        </w:r>
        <w:r w:rsidR="00606D08">
          <w:rPr>
            <w:noProof/>
            <w:webHidden/>
          </w:rPr>
          <w:fldChar w:fldCharType="separate"/>
        </w:r>
        <w:r>
          <w:rPr>
            <w:noProof/>
            <w:webHidden/>
          </w:rPr>
          <w:t>5</w:t>
        </w:r>
        <w:r w:rsidR="00606D08">
          <w:rPr>
            <w:noProof/>
            <w:webHidden/>
          </w:rPr>
          <w:fldChar w:fldCharType="end"/>
        </w:r>
      </w:hyperlink>
    </w:p>
    <w:p w14:paraId="4394E39C" w14:textId="7CA5DE94" w:rsidR="00606D08" w:rsidRDefault="008C570E">
      <w:pPr>
        <w:pStyle w:val="Spistreci2"/>
        <w:rPr>
          <w:rFonts w:asciiTheme="minorHAnsi" w:eastAsiaTheme="minorEastAsia" w:hAnsiTheme="minorHAnsi" w:cstheme="minorBidi"/>
          <w:bCs w:val="0"/>
          <w:noProof/>
          <w:sz w:val="22"/>
          <w:szCs w:val="22"/>
        </w:rPr>
      </w:pPr>
      <w:hyperlink w:anchor="_Toc117059708" w:history="1">
        <w:r w:rsidR="00606D08" w:rsidRPr="00E1024C">
          <w:rPr>
            <w:rStyle w:val="Hipercze"/>
            <w:noProof/>
          </w:rPr>
          <w:t>1.1.</w:t>
        </w:r>
        <w:r w:rsidR="00606D08">
          <w:rPr>
            <w:rFonts w:asciiTheme="minorHAnsi" w:eastAsiaTheme="minorEastAsia" w:hAnsiTheme="minorHAnsi" w:cstheme="minorBidi"/>
            <w:bCs w:val="0"/>
            <w:noProof/>
            <w:sz w:val="22"/>
            <w:szCs w:val="22"/>
          </w:rPr>
          <w:tab/>
        </w:r>
        <w:r w:rsidR="00606D08" w:rsidRPr="00E1024C">
          <w:rPr>
            <w:rStyle w:val="Hipercze"/>
            <w:noProof/>
          </w:rPr>
          <w:t>Przedmiot ST</w:t>
        </w:r>
        <w:r w:rsidR="00606D08">
          <w:rPr>
            <w:noProof/>
            <w:webHidden/>
          </w:rPr>
          <w:tab/>
        </w:r>
        <w:r w:rsidR="00606D08">
          <w:rPr>
            <w:noProof/>
            <w:webHidden/>
          </w:rPr>
          <w:fldChar w:fldCharType="begin"/>
        </w:r>
        <w:r w:rsidR="00606D08">
          <w:rPr>
            <w:noProof/>
            <w:webHidden/>
          </w:rPr>
          <w:instrText xml:space="preserve"> PAGEREF _Toc117059708 \h </w:instrText>
        </w:r>
        <w:r w:rsidR="00606D08">
          <w:rPr>
            <w:noProof/>
            <w:webHidden/>
          </w:rPr>
        </w:r>
        <w:r w:rsidR="00606D08">
          <w:rPr>
            <w:noProof/>
            <w:webHidden/>
          </w:rPr>
          <w:fldChar w:fldCharType="separate"/>
        </w:r>
        <w:r>
          <w:rPr>
            <w:noProof/>
            <w:webHidden/>
          </w:rPr>
          <w:t>5</w:t>
        </w:r>
        <w:r w:rsidR="00606D08">
          <w:rPr>
            <w:noProof/>
            <w:webHidden/>
          </w:rPr>
          <w:fldChar w:fldCharType="end"/>
        </w:r>
      </w:hyperlink>
    </w:p>
    <w:p w14:paraId="41ECA7C5" w14:textId="240DCB53" w:rsidR="00606D08" w:rsidRDefault="008C570E">
      <w:pPr>
        <w:pStyle w:val="Spistreci2"/>
        <w:rPr>
          <w:rFonts w:asciiTheme="minorHAnsi" w:eastAsiaTheme="minorEastAsia" w:hAnsiTheme="minorHAnsi" w:cstheme="minorBidi"/>
          <w:bCs w:val="0"/>
          <w:noProof/>
          <w:sz w:val="22"/>
          <w:szCs w:val="22"/>
        </w:rPr>
      </w:pPr>
      <w:hyperlink w:anchor="_Toc117059709" w:history="1">
        <w:r w:rsidR="00606D08" w:rsidRPr="00E1024C">
          <w:rPr>
            <w:rStyle w:val="Hipercze"/>
            <w:noProof/>
          </w:rPr>
          <w:t>1.2.</w:t>
        </w:r>
        <w:r w:rsidR="00606D08">
          <w:rPr>
            <w:rFonts w:asciiTheme="minorHAnsi" w:eastAsiaTheme="minorEastAsia" w:hAnsiTheme="minorHAnsi" w:cstheme="minorBidi"/>
            <w:bCs w:val="0"/>
            <w:noProof/>
            <w:sz w:val="22"/>
            <w:szCs w:val="22"/>
          </w:rPr>
          <w:tab/>
        </w:r>
        <w:r w:rsidR="00606D08" w:rsidRPr="00E1024C">
          <w:rPr>
            <w:rStyle w:val="Hipercze"/>
            <w:noProof/>
          </w:rPr>
          <w:t>Zakres stosowania ST</w:t>
        </w:r>
        <w:r w:rsidR="00606D08">
          <w:rPr>
            <w:noProof/>
            <w:webHidden/>
          </w:rPr>
          <w:tab/>
        </w:r>
        <w:r w:rsidR="00606D08">
          <w:rPr>
            <w:noProof/>
            <w:webHidden/>
          </w:rPr>
          <w:fldChar w:fldCharType="begin"/>
        </w:r>
        <w:r w:rsidR="00606D08">
          <w:rPr>
            <w:noProof/>
            <w:webHidden/>
          </w:rPr>
          <w:instrText xml:space="preserve"> PAGEREF _Toc117059709 \h </w:instrText>
        </w:r>
        <w:r w:rsidR="00606D08">
          <w:rPr>
            <w:noProof/>
            <w:webHidden/>
          </w:rPr>
        </w:r>
        <w:r w:rsidR="00606D08">
          <w:rPr>
            <w:noProof/>
            <w:webHidden/>
          </w:rPr>
          <w:fldChar w:fldCharType="separate"/>
        </w:r>
        <w:r>
          <w:rPr>
            <w:noProof/>
            <w:webHidden/>
          </w:rPr>
          <w:t>5</w:t>
        </w:r>
        <w:r w:rsidR="00606D08">
          <w:rPr>
            <w:noProof/>
            <w:webHidden/>
          </w:rPr>
          <w:fldChar w:fldCharType="end"/>
        </w:r>
      </w:hyperlink>
    </w:p>
    <w:p w14:paraId="2EED1113" w14:textId="2317AD0D" w:rsidR="00606D08" w:rsidRDefault="008C570E">
      <w:pPr>
        <w:pStyle w:val="Spistreci2"/>
        <w:rPr>
          <w:rFonts w:asciiTheme="minorHAnsi" w:eastAsiaTheme="minorEastAsia" w:hAnsiTheme="minorHAnsi" w:cstheme="minorBidi"/>
          <w:bCs w:val="0"/>
          <w:noProof/>
          <w:sz w:val="22"/>
          <w:szCs w:val="22"/>
        </w:rPr>
      </w:pPr>
      <w:hyperlink w:anchor="_Toc117059710" w:history="1">
        <w:r w:rsidR="00606D08" w:rsidRPr="00E1024C">
          <w:rPr>
            <w:rStyle w:val="Hipercze"/>
            <w:noProof/>
          </w:rPr>
          <w:t>1.3.</w:t>
        </w:r>
        <w:r w:rsidR="00606D08">
          <w:rPr>
            <w:rFonts w:asciiTheme="minorHAnsi" w:eastAsiaTheme="minorEastAsia" w:hAnsiTheme="minorHAnsi" w:cstheme="minorBidi"/>
            <w:bCs w:val="0"/>
            <w:noProof/>
            <w:sz w:val="22"/>
            <w:szCs w:val="22"/>
          </w:rPr>
          <w:tab/>
        </w:r>
        <w:r w:rsidR="00606D08" w:rsidRPr="00E1024C">
          <w:rPr>
            <w:rStyle w:val="Hipercze"/>
            <w:noProof/>
          </w:rPr>
          <w:t>Zakres robót objętych ST</w:t>
        </w:r>
        <w:r w:rsidR="00606D08">
          <w:rPr>
            <w:noProof/>
            <w:webHidden/>
          </w:rPr>
          <w:tab/>
        </w:r>
        <w:r w:rsidR="00606D08">
          <w:rPr>
            <w:noProof/>
            <w:webHidden/>
          </w:rPr>
          <w:fldChar w:fldCharType="begin"/>
        </w:r>
        <w:r w:rsidR="00606D08">
          <w:rPr>
            <w:noProof/>
            <w:webHidden/>
          </w:rPr>
          <w:instrText xml:space="preserve"> PAGEREF _Toc117059710 \h </w:instrText>
        </w:r>
        <w:r w:rsidR="00606D08">
          <w:rPr>
            <w:noProof/>
            <w:webHidden/>
          </w:rPr>
        </w:r>
        <w:r w:rsidR="00606D08">
          <w:rPr>
            <w:noProof/>
            <w:webHidden/>
          </w:rPr>
          <w:fldChar w:fldCharType="separate"/>
        </w:r>
        <w:r>
          <w:rPr>
            <w:noProof/>
            <w:webHidden/>
          </w:rPr>
          <w:t>5</w:t>
        </w:r>
        <w:r w:rsidR="00606D08">
          <w:rPr>
            <w:noProof/>
            <w:webHidden/>
          </w:rPr>
          <w:fldChar w:fldCharType="end"/>
        </w:r>
      </w:hyperlink>
    </w:p>
    <w:p w14:paraId="57B4DDF1" w14:textId="398DFFDA" w:rsidR="00606D08" w:rsidRDefault="008C570E">
      <w:pPr>
        <w:pStyle w:val="Spistreci2"/>
        <w:rPr>
          <w:rFonts w:asciiTheme="minorHAnsi" w:eastAsiaTheme="minorEastAsia" w:hAnsiTheme="minorHAnsi" w:cstheme="minorBidi"/>
          <w:bCs w:val="0"/>
          <w:noProof/>
          <w:sz w:val="22"/>
          <w:szCs w:val="22"/>
        </w:rPr>
      </w:pPr>
      <w:hyperlink w:anchor="_Toc117059711" w:history="1">
        <w:r w:rsidR="00606D08" w:rsidRPr="00E1024C">
          <w:rPr>
            <w:rStyle w:val="Hipercze"/>
            <w:noProof/>
          </w:rPr>
          <w:t>1.4.</w:t>
        </w:r>
        <w:r w:rsidR="00606D08">
          <w:rPr>
            <w:rFonts w:asciiTheme="minorHAnsi" w:eastAsiaTheme="minorEastAsia" w:hAnsiTheme="minorHAnsi" w:cstheme="minorBidi"/>
            <w:bCs w:val="0"/>
            <w:noProof/>
            <w:sz w:val="22"/>
            <w:szCs w:val="22"/>
          </w:rPr>
          <w:tab/>
        </w:r>
        <w:r w:rsidR="00606D08" w:rsidRPr="00E1024C">
          <w:rPr>
            <w:rStyle w:val="Hipercze"/>
            <w:noProof/>
          </w:rPr>
          <w:t>Określenia podstawowe</w:t>
        </w:r>
        <w:r w:rsidR="00606D08">
          <w:rPr>
            <w:noProof/>
            <w:webHidden/>
          </w:rPr>
          <w:tab/>
        </w:r>
        <w:r w:rsidR="00606D08">
          <w:rPr>
            <w:noProof/>
            <w:webHidden/>
          </w:rPr>
          <w:fldChar w:fldCharType="begin"/>
        </w:r>
        <w:r w:rsidR="00606D08">
          <w:rPr>
            <w:noProof/>
            <w:webHidden/>
          </w:rPr>
          <w:instrText xml:space="preserve"> PAGEREF _Toc117059711 \h </w:instrText>
        </w:r>
        <w:r w:rsidR="00606D08">
          <w:rPr>
            <w:noProof/>
            <w:webHidden/>
          </w:rPr>
        </w:r>
        <w:r w:rsidR="00606D08">
          <w:rPr>
            <w:noProof/>
            <w:webHidden/>
          </w:rPr>
          <w:fldChar w:fldCharType="separate"/>
        </w:r>
        <w:r>
          <w:rPr>
            <w:noProof/>
            <w:webHidden/>
          </w:rPr>
          <w:t>5</w:t>
        </w:r>
        <w:r w:rsidR="00606D08">
          <w:rPr>
            <w:noProof/>
            <w:webHidden/>
          </w:rPr>
          <w:fldChar w:fldCharType="end"/>
        </w:r>
      </w:hyperlink>
    </w:p>
    <w:p w14:paraId="50B350CC" w14:textId="02B3F758" w:rsidR="00606D08" w:rsidRDefault="008C570E">
      <w:pPr>
        <w:pStyle w:val="Spistreci2"/>
        <w:rPr>
          <w:rFonts w:asciiTheme="minorHAnsi" w:eastAsiaTheme="minorEastAsia" w:hAnsiTheme="minorHAnsi" w:cstheme="minorBidi"/>
          <w:bCs w:val="0"/>
          <w:noProof/>
          <w:sz w:val="22"/>
          <w:szCs w:val="22"/>
        </w:rPr>
      </w:pPr>
      <w:hyperlink w:anchor="_Toc117059712" w:history="1">
        <w:r w:rsidR="00606D08" w:rsidRPr="00E1024C">
          <w:rPr>
            <w:rStyle w:val="Hipercze"/>
            <w:noProof/>
          </w:rPr>
          <w:t>1.5.</w:t>
        </w:r>
        <w:r w:rsidR="00606D08">
          <w:rPr>
            <w:rFonts w:asciiTheme="minorHAnsi" w:eastAsiaTheme="minorEastAsia" w:hAnsiTheme="minorHAnsi" w:cstheme="minorBidi"/>
            <w:bCs w:val="0"/>
            <w:noProof/>
            <w:sz w:val="22"/>
            <w:szCs w:val="22"/>
          </w:rPr>
          <w:tab/>
        </w:r>
        <w:r w:rsidR="00606D08" w:rsidRPr="00E1024C">
          <w:rPr>
            <w:rStyle w:val="Hipercze"/>
            <w:noProof/>
          </w:rPr>
          <w:t>Ogólne wymagania dotyczące robót</w:t>
        </w:r>
        <w:r w:rsidR="00606D08">
          <w:rPr>
            <w:noProof/>
            <w:webHidden/>
          </w:rPr>
          <w:tab/>
        </w:r>
        <w:r w:rsidR="00606D08">
          <w:rPr>
            <w:noProof/>
            <w:webHidden/>
          </w:rPr>
          <w:fldChar w:fldCharType="begin"/>
        </w:r>
        <w:r w:rsidR="00606D08">
          <w:rPr>
            <w:noProof/>
            <w:webHidden/>
          </w:rPr>
          <w:instrText xml:space="preserve"> PAGEREF _Toc117059712 \h </w:instrText>
        </w:r>
        <w:r w:rsidR="00606D08">
          <w:rPr>
            <w:noProof/>
            <w:webHidden/>
          </w:rPr>
        </w:r>
        <w:r w:rsidR="00606D08">
          <w:rPr>
            <w:noProof/>
            <w:webHidden/>
          </w:rPr>
          <w:fldChar w:fldCharType="separate"/>
        </w:r>
        <w:r>
          <w:rPr>
            <w:noProof/>
            <w:webHidden/>
          </w:rPr>
          <w:t>6</w:t>
        </w:r>
        <w:r w:rsidR="00606D08">
          <w:rPr>
            <w:noProof/>
            <w:webHidden/>
          </w:rPr>
          <w:fldChar w:fldCharType="end"/>
        </w:r>
      </w:hyperlink>
    </w:p>
    <w:p w14:paraId="0A2F91AE" w14:textId="0ECE64E3" w:rsidR="00606D08" w:rsidRDefault="008C570E">
      <w:pPr>
        <w:pStyle w:val="Spistreci1"/>
        <w:rPr>
          <w:rFonts w:asciiTheme="minorHAnsi" w:eastAsiaTheme="minorEastAsia" w:hAnsiTheme="minorHAnsi" w:cstheme="minorBidi"/>
          <w:bCs w:val="0"/>
          <w:smallCaps w:val="0"/>
          <w:noProof/>
          <w:sz w:val="22"/>
          <w:szCs w:val="22"/>
        </w:rPr>
      </w:pPr>
      <w:hyperlink w:anchor="_Toc117059713" w:history="1">
        <w:r w:rsidR="00606D08" w:rsidRPr="00E1024C">
          <w:rPr>
            <w:rStyle w:val="Hipercze"/>
            <w:noProof/>
          </w:rPr>
          <w:t>2.</w:t>
        </w:r>
        <w:r w:rsidR="00606D08">
          <w:rPr>
            <w:rFonts w:asciiTheme="minorHAnsi" w:eastAsiaTheme="minorEastAsia" w:hAnsiTheme="minorHAnsi" w:cstheme="minorBidi"/>
            <w:bCs w:val="0"/>
            <w:smallCaps w:val="0"/>
            <w:noProof/>
            <w:sz w:val="22"/>
            <w:szCs w:val="22"/>
          </w:rPr>
          <w:tab/>
        </w:r>
        <w:r w:rsidR="00606D08" w:rsidRPr="00E1024C">
          <w:rPr>
            <w:rStyle w:val="Hipercze"/>
            <w:noProof/>
          </w:rPr>
          <w:t>MATERIAŁY</w:t>
        </w:r>
        <w:r w:rsidR="00606D08">
          <w:rPr>
            <w:noProof/>
            <w:webHidden/>
          </w:rPr>
          <w:tab/>
        </w:r>
        <w:r w:rsidR="00606D08">
          <w:rPr>
            <w:noProof/>
            <w:webHidden/>
          </w:rPr>
          <w:fldChar w:fldCharType="begin"/>
        </w:r>
        <w:r w:rsidR="00606D08">
          <w:rPr>
            <w:noProof/>
            <w:webHidden/>
          </w:rPr>
          <w:instrText xml:space="preserve"> PAGEREF _Toc117059713 \h </w:instrText>
        </w:r>
        <w:r w:rsidR="00606D08">
          <w:rPr>
            <w:noProof/>
            <w:webHidden/>
          </w:rPr>
        </w:r>
        <w:r w:rsidR="00606D08">
          <w:rPr>
            <w:noProof/>
            <w:webHidden/>
          </w:rPr>
          <w:fldChar w:fldCharType="separate"/>
        </w:r>
        <w:r>
          <w:rPr>
            <w:noProof/>
            <w:webHidden/>
          </w:rPr>
          <w:t>7</w:t>
        </w:r>
        <w:r w:rsidR="00606D08">
          <w:rPr>
            <w:noProof/>
            <w:webHidden/>
          </w:rPr>
          <w:fldChar w:fldCharType="end"/>
        </w:r>
      </w:hyperlink>
    </w:p>
    <w:p w14:paraId="5DF48571" w14:textId="083C36D2" w:rsidR="00606D08" w:rsidRDefault="008C570E">
      <w:pPr>
        <w:pStyle w:val="Spistreci2"/>
        <w:rPr>
          <w:rFonts w:asciiTheme="minorHAnsi" w:eastAsiaTheme="minorEastAsia" w:hAnsiTheme="minorHAnsi" w:cstheme="minorBidi"/>
          <w:bCs w:val="0"/>
          <w:noProof/>
          <w:sz w:val="22"/>
          <w:szCs w:val="22"/>
        </w:rPr>
      </w:pPr>
      <w:hyperlink w:anchor="_Toc117059714" w:history="1">
        <w:r w:rsidR="00606D08" w:rsidRPr="00E1024C">
          <w:rPr>
            <w:rStyle w:val="Hipercze"/>
            <w:noProof/>
          </w:rPr>
          <w:t>2.1.</w:t>
        </w:r>
        <w:r w:rsidR="00606D08">
          <w:rPr>
            <w:rFonts w:asciiTheme="minorHAnsi" w:eastAsiaTheme="minorEastAsia" w:hAnsiTheme="minorHAnsi" w:cstheme="minorBidi"/>
            <w:bCs w:val="0"/>
            <w:noProof/>
            <w:sz w:val="22"/>
            <w:szCs w:val="22"/>
          </w:rPr>
          <w:tab/>
        </w:r>
        <w:r w:rsidR="00606D08" w:rsidRPr="00E1024C">
          <w:rPr>
            <w:rStyle w:val="Hipercze"/>
            <w:noProof/>
          </w:rPr>
          <w:t>Ogólne wymagania dotyczące materiałów</w:t>
        </w:r>
        <w:r w:rsidR="00606D08">
          <w:rPr>
            <w:noProof/>
            <w:webHidden/>
          </w:rPr>
          <w:tab/>
        </w:r>
        <w:r w:rsidR="00606D08">
          <w:rPr>
            <w:noProof/>
            <w:webHidden/>
          </w:rPr>
          <w:fldChar w:fldCharType="begin"/>
        </w:r>
        <w:r w:rsidR="00606D08">
          <w:rPr>
            <w:noProof/>
            <w:webHidden/>
          </w:rPr>
          <w:instrText xml:space="preserve"> PAGEREF _Toc117059714 \h </w:instrText>
        </w:r>
        <w:r w:rsidR="00606D08">
          <w:rPr>
            <w:noProof/>
            <w:webHidden/>
          </w:rPr>
        </w:r>
        <w:r w:rsidR="00606D08">
          <w:rPr>
            <w:noProof/>
            <w:webHidden/>
          </w:rPr>
          <w:fldChar w:fldCharType="separate"/>
        </w:r>
        <w:r>
          <w:rPr>
            <w:noProof/>
            <w:webHidden/>
          </w:rPr>
          <w:t>7</w:t>
        </w:r>
        <w:r w:rsidR="00606D08">
          <w:rPr>
            <w:noProof/>
            <w:webHidden/>
          </w:rPr>
          <w:fldChar w:fldCharType="end"/>
        </w:r>
      </w:hyperlink>
    </w:p>
    <w:p w14:paraId="08B039F6" w14:textId="3B1E7402" w:rsidR="00606D08" w:rsidRDefault="008C570E">
      <w:pPr>
        <w:pStyle w:val="Spistreci2"/>
        <w:rPr>
          <w:rFonts w:asciiTheme="minorHAnsi" w:eastAsiaTheme="minorEastAsia" w:hAnsiTheme="minorHAnsi" w:cstheme="minorBidi"/>
          <w:bCs w:val="0"/>
          <w:noProof/>
          <w:sz w:val="22"/>
          <w:szCs w:val="22"/>
        </w:rPr>
      </w:pPr>
      <w:hyperlink w:anchor="_Toc117059715" w:history="1">
        <w:r w:rsidR="00606D08" w:rsidRPr="00E1024C">
          <w:rPr>
            <w:rStyle w:val="Hipercze"/>
            <w:noProof/>
          </w:rPr>
          <w:t>2.2.</w:t>
        </w:r>
        <w:r w:rsidR="00606D08">
          <w:rPr>
            <w:rFonts w:asciiTheme="minorHAnsi" w:eastAsiaTheme="minorEastAsia" w:hAnsiTheme="minorHAnsi" w:cstheme="minorBidi"/>
            <w:bCs w:val="0"/>
            <w:noProof/>
            <w:sz w:val="22"/>
            <w:szCs w:val="22"/>
          </w:rPr>
          <w:tab/>
        </w:r>
        <w:r w:rsidR="00606D08" w:rsidRPr="00E1024C">
          <w:rPr>
            <w:rStyle w:val="Hipercze"/>
            <w:noProof/>
          </w:rPr>
          <w:t>Materiały stosowane przy układaniu kabli</w:t>
        </w:r>
        <w:r w:rsidR="00606D08">
          <w:rPr>
            <w:noProof/>
            <w:webHidden/>
          </w:rPr>
          <w:tab/>
        </w:r>
        <w:r w:rsidR="00606D08">
          <w:rPr>
            <w:noProof/>
            <w:webHidden/>
          </w:rPr>
          <w:fldChar w:fldCharType="begin"/>
        </w:r>
        <w:r w:rsidR="00606D08">
          <w:rPr>
            <w:noProof/>
            <w:webHidden/>
          </w:rPr>
          <w:instrText xml:space="preserve"> PAGEREF _Toc117059715 \h </w:instrText>
        </w:r>
        <w:r w:rsidR="00606D08">
          <w:rPr>
            <w:noProof/>
            <w:webHidden/>
          </w:rPr>
        </w:r>
        <w:r w:rsidR="00606D08">
          <w:rPr>
            <w:noProof/>
            <w:webHidden/>
          </w:rPr>
          <w:fldChar w:fldCharType="separate"/>
        </w:r>
        <w:r>
          <w:rPr>
            <w:noProof/>
            <w:webHidden/>
          </w:rPr>
          <w:t>8</w:t>
        </w:r>
        <w:r w:rsidR="00606D08">
          <w:rPr>
            <w:noProof/>
            <w:webHidden/>
          </w:rPr>
          <w:fldChar w:fldCharType="end"/>
        </w:r>
      </w:hyperlink>
    </w:p>
    <w:p w14:paraId="6BAC5A25" w14:textId="55344D2F" w:rsidR="00606D08" w:rsidRDefault="008C570E">
      <w:pPr>
        <w:pStyle w:val="Spistreci2"/>
        <w:rPr>
          <w:rFonts w:asciiTheme="minorHAnsi" w:eastAsiaTheme="minorEastAsia" w:hAnsiTheme="minorHAnsi" w:cstheme="minorBidi"/>
          <w:bCs w:val="0"/>
          <w:noProof/>
          <w:sz w:val="22"/>
          <w:szCs w:val="22"/>
        </w:rPr>
      </w:pPr>
      <w:hyperlink w:anchor="_Toc117059716" w:history="1">
        <w:r w:rsidR="00606D08" w:rsidRPr="00E1024C">
          <w:rPr>
            <w:rStyle w:val="Hipercze"/>
            <w:noProof/>
          </w:rPr>
          <w:t>2.3.</w:t>
        </w:r>
        <w:r w:rsidR="00606D08">
          <w:rPr>
            <w:rFonts w:asciiTheme="minorHAnsi" w:eastAsiaTheme="minorEastAsia" w:hAnsiTheme="minorHAnsi" w:cstheme="minorBidi"/>
            <w:bCs w:val="0"/>
            <w:noProof/>
            <w:sz w:val="22"/>
            <w:szCs w:val="22"/>
          </w:rPr>
          <w:tab/>
        </w:r>
        <w:r w:rsidR="00606D08" w:rsidRPr="00E1024C">
          <w:rPr>
            <w:rStyle w:val="Hipercze"/>
            <w:noProof/>
          </w:rPr>
          <w:t>Kanalizacja kablowa</w:t>
        </w:r>
        <w:r w:rsidR="00606D08">
          <w:rPr>
            <w:noProof/>
            <w:webHidden/>
          </w:rPr>
          <w:tab/>
        </w:r>
        <w:r w:rsidR="00606D08">
          <w:rPr>
            <w:noProof/>
            <w:webHidden/>
          </w:rPr>
          <w:fldChar w:fldCharType="begin"/>
        </w:r>
        <w:r w:rsidR="00606D08">
          <w:rPr>
            <w:noProof/>
            <w:webHidden/>
          </w:rPr>
          <w:instrText xml:space="preserve"> PAGEREF _Toc117059716 \h </w:instrText>
        </w:r>
        <w:r w:rsidR="00606D08">
          <w:rPr>
            <w:noProof/>
            <w:webHidden/>
          </w:rPr>
        </w:r>
        <w:r w:rsidR="00606D08">
          <w:rPr>
            <w:noProof/>
            <w:webHidden/>
          </w:rPr>
          <w:fldChar w:fldCharType="separate"/>
        </w:r>
        <w:r>
          <w:rPr>
            <w:noProof/>
            <w:webHidden/>
          </w:rPr>
          <w:t>8</w:t>
        </w:r>
        <w:r w:rsidR="00606D08">
          <w:rPr>
            <w:noProof/>
            <w:webHidden/>
          </w:rPr>
          <w:fldChar w:fldCharType="end"/>
        </w:r>
      </w:hyperlink>
    </w:p>
    <w:p w14:paraId="4E0B3E18" w14:textId="5B4ACA41" w:rsidR="00606D08" w:rsidRDefault="008C570E">
      <w:pPr>
        <w:pStyle w:val="Spistreci2"/>
        <w:rPr>
          <w:rFonts w:asciiTheme="minorHAnsi" w:eastAsiaTheme="minorEastAsia" w:hAnsiTheme="minorHAnsi" w:cstheme="minorBidi"/>
          <w:bCs w:val="0"/>
          <w:noProof/>
          <w:sz w:val="22"/>
          <w:szCs w:val="22"/>
        </w:rPr>
      </w:pPr>
      <w:hyperlink w:anchor="_Toc117059717" w:history="1">
        <w:r w:rsidR="00606D08" w:rsidRPr="00E1024C">
          <w:rPr>
            <w:rStyle w:val="Hipercze"/>
            <w:noProof/>
          </w:rPr>
          <w:t>2.4.</w:t>
        </w:r>
        <w:r w:rsidR="00606D08">
          <w:rPr>
            <w:rFonts w:asciiTheme="minorHAnsi" w:eastAsiaTheme="minorEastAsia" w:hAnsiTheme="minorHAnsi" w:cstheme="minorBidi"/>
            <w:bCs w:val="0"/>
            <w:noProof/>
            <w:sz w:val="22"/>
            <w:szCs w:val="22"/>
          </w:rPr>
          <w:tab/>
        </w:r>
        <w:r w:rsidR="00606D08" w:rsidRPr="00E1024C">
          <w:rPr>
            <w:rStyle w:val="Hipercze"/>
            <w:noProof/>
          </w:rPr>
          <w:t>Kable</w:t>
        </w:r>
        <w:r w:rsidR="00606D08">
          <w:rPr>
            <w:noProof/>
            <w:webHidden/>
          </w:rPr>
          <w:tab/>
        </w:r>
        <w:r w:rsidR="00606D08">
          <w:rPr>
            <w:noProof/>
            <w:webHidden/>
          </w:rPr>
          <w:fldChar w:fldCharType="begin"/>
        </w:r>
        <w:r w:rsidR="00606D08">
          <w:rPr>
            <w:noProof/>
            <w:webHidden/>
          </w:rPr>
          <w:instrText xml:space="preserve"> PAGEREF _Toc117059717 \h </w:instrText>
        </w:r>
        <w:r w:rsidR="00606D08">
          <w:rPr>
            <w:noProof/>
            <w:webHidden/>
          </w:rPr>
        </w:r>
        <w:r w:rsidR="00606D08">
          <w:rPr>
            <w:noProof/>
            <w:webHidden/>
          </w:rPr>
          <w:fldChar w:fldCharType="separate"/>
        </w:r>
        <w:r>
          <w:rPr>
            <w:noProof/>
            <w:webHidden/>
          </w:rPr>
          <w:t>9</w:t>
        </w:r>
        <w:r w:rsidR="00606D08">
          <w:rPr>
            <w:noProof/>
            <w:webHidden/>
          </w:rPr>
          <w:fldChar w:fldCharType="end"/>
        </w:r>
      </w:hyperlink>
    </w:p>
    <w:p w14:paraId="2059F3EA" w14:textId="6C3AD366" w:rsidR="00606D08" w:rsidRDefault="008C570E">
      <w:pPr>
        <w:pStyle w:val="Spistreci2"/>
        <w:rPr>
          <w:rFonts w:asciiTheme="minorHAnsi" w:eastAsiaTheme="minorEastAsia" w:hAnsiTheme="minorHAnsi" w:cstheme="minorBidi"/>
          <w:bCs w:val="0"/>
          <w:noProof/>
          <w:sz w:val="22"/>
          <w:szCs w:val="22"/>
        </w:rPr>
      </w:pPr>
      <w:hyperlink w:anchor="_Toc117059718" w:history="1">
        <w:r w:rsidR="00606D08" w:rsidRPr="00E1024C">
          <w:rPr>
            <w:rStyle w:val="Hipercze"/>
            <w:noProof/>
          </w:rPr>
          <w:t>2.5.</w:t>
        </w:r>
        <w:r w:rsidR="00606D08">
          <w:rPr>
            <w:rFonts w:asciiTheme="minorHAnsi" w:eastAsiaTheme="minorEastAsia" w:hAnsiTheme="minorHAnsi" w:cstheme="minorBidi"/>
            <w:bCs w:val="0"/>
            <w:noProof/>
            <w:sz w:val="22"/>
            <w:szCs w:val="22"/>
          </w:rPr>
          <w:tab/>
        </w:r>
        <w:r w:rsidR="00606D08" w:rsidRPr="00E1024C">
          <w:rPr>
            <w:rStyle w:val="Hipercze"/>
            <w:noProof/>
          </w:rPr>
          <w:t>Słupy oświetleniowe</w:t>
        </w:r>
        <w:r w:rsidR="00606D08">
          <w:rPr>
            <w:noProof/>
            <w:webHidden/>
          </w:rPr>
          <w:tab/>
        </w:r>
        <w:r w:rsidR="00606D08">
          <w:rPr>
            <w:noProof/>
            <w:webHidden/>
          </w:rPr>
          <w:fldChar w:fldCharType="begin"/>
        </w:r>
        <w:r w:rsidR="00606D08">
          <w:rPr>
            <w:noProof/>
            <w:webHidden/>
          </w:rPr>
          <w:instrText xml:space="preserve"> PAGEREF _Toc117059718 \h </w:instrText>
        </w:r>
        <w:r w:rsidR="00606D08">
          <w:rPr>
            <w:noProof/>
            <w:webHidden/>
          </w:rPr>
        </w:r>
        <w:r w:rsidR="00606D08">
          <w:rPr>
            <w:noProof/>
            <w:webHidden/>
          </w:rPr>
          <w:fldChar w:fldCharType="separate"/>
        </w:r>
        <w:r>
          <w:rPr>
            <w:noProof/>
            <w:webHidden/>
          </w:rPr>
          <w:t>9</w:t>
        </w:r>
        <w:r w:rsidR="00606D08">
          <w:rPr>
            <w:noProof/>
            <w:webHidden/>
          </w:rPr>
          <w:fldChar w:fldCharType="end"/>
        </w:r>
      </w:hyperlink>
    </w:p>
    <w:p w14:paraId="35EF1FA4" w14:textId="79FF1EC1" w:rsidR="00606D08" w:rsidRDefault="008C570E">
      <w:pPr>
        <w:pStyle w:val="Spistreci2"/>
        <w:rPr>
          <w:rFonts w:asciiTheme="minorHAnsi" w:eastAsiaTheme="minorEastAsia" w:hAnsiTheme="minorHAnsi" w:cstheme="minorBidi"/>
          <w:bCs w:val="0"/>
          <w:noProof/>
          <w:sz w:val="22"/>
          <w:szCs w:val="22"/>
        </w:rPr>
      </w:pPr>
      <w:hyperlink w:anchor="_Toc117059719" w:history="1">
        <w:r w:rsidR="00606D08" w:rsidRPr="00E1024C">
          <w:rPr>
            <w:rStyle w:val="Hipercze"/>
            <w:noProof/>
          </w:rPr>
          <w:t>2.6.</w:t>
        </w:r>
        <w:r w:rsidR="00606D08">
          <w:rPr>
            <w:rFonts w:asciiTheme="minorHAnsi" w:eastAsiaTheme="minorEastAsia" w:hAnsiTheme="minorHAnsi" w:cstheme="minorBidi"/>
            <w:bCs w:val="0"/>
            <w:noProof/>
            <w:sz w:val="22"/>
            <w:szCs w:val="22"/>
          </w:rPr>
          <w:tab/>
        </w:r>
        <w:r w:rsidR="00606D08" w:rsidRPr="00E1024C">
          <w:rPr>
            <w:rStyle w:val="Hipercze"/>
            <w:noProof/>
          </w:rPr>
          <w:t>Szafki oświetleniowe nn.</w:t>
        </w:r>
        <w:r w:rsidR="00606D08">
          <w:rPr>
            <w:noProof/>
            <w:webHidden/>
          </w:rPr>
          <w:tab/>
        </w:r>
        <w:r w:rsidR="00606D08">
          <w:rPr>
            <w:noProof/>
            <w:webHidden/>
          </w:rPr>
          <w:fldChar w:fldCharType="begin"/>
        </w:r>
        <w:r w:rsidR="00606D08">
          <w:rPr>
            <w:noProof/>
            <w:webHidden/>
          </w:rPr>
          <w:instrText xml:space="preserve"> PAGEREF _Toc117059719 \h </w:instrText>
        </w:r>
        <w:r w:rsidR="00606D08">
          <w:rPr>
            <w:noProof/>
            <w:webHidden/>
          </w:rPr>
        </w:r>
        <w:r w:rsidR="00606D08">
          <w:rPr>
            <w:noProof/>
            <w:webHidden/>
          </w:rPr>
          <w:fldChar w:fldCharType="separate"/>
        </w:r>
        <w:r>
          <w:rPr>
            <w:noProof/>
            <w:webHidden/>
          </w:rPr>
          <w:t>10</w:t>
        </w:r>
        <w:r w:rsidR="00606D08">
          <w:rPr>
            <w:noProof/>
            <w:webHidden/>
          </w:rPr>
          <w:fldChar w:fldCharType="end"/>
        </w:r>
      </w:hyperlink>
    </w:p>
    <w:p w14:paraId="319DA2EE" w14:textId="374BD9B0" w:rsidR="00606D08" w:rsidRDefault="008C570E">
      <w:pPr>
        <w:pStyle w:val="Spistreci2"/>
        <w:rPr>
          <w:rFonts w:asciiTheme="minorHAnsi" w:eastAsiaTheme="minorEastAsia" w:hAnsiTheme="minorHAnsi" w:cstheme="minorBidi"/>
          <w:bCs w:val="0"/>
          <w:noProof/>
          <w:sz w:val="22"/>
          <w:szCs w:val="22"/>
        </w:rPr>
      </w:pPr>
      <w:hyperlink w:anchor="_Toc117059720" w:history="1">
        <w:r w:rsidR="00606D08" w:rsidRPr="00E1024C">
          <w:rPr>
            <w:rStyle w:val="Hipercze"/>
            <w:noProof/>
          </w:rPr>
          <w:t>2.7.</w:t>
        </w:r>
        <w:r w:rsidR="00606D08">
          <w:rPr>
            <w:rFonts w:asciiTheme="minorHAnsi" w:eastAsiaTheme="minorEastAsia" w:hAnsiTheme="minorHAnsi" w:cstheme="minorBidi"/>
            <w:bCs w:val="0"/>
            <w:noProof/>
            <w:sz w:val="22"/>
            <w:szCs w:val="22"/>
          </w:rPr>
          <w:tab/>
        </w:r>
        <w:r w:rsidR="00606D08" w:rsidRPr="00E1024C">
          <w:rPr>
            <w:rStyle w:val="Hipercze"/>
            <w:noProof/>
          </w:rPr>
          <w:t>Oprawy oświetleniowe</w:t>
        </w:r>
        <w:r w:rsidR="00606D08">
          <w:rPr>
            <w:noProof/>
            <w:webHidden/>
          </w:rPr>
          <w:tab/>
        </w:r>
        <w:r w:rsidR="00606D08">
          <w:rPr>
            <w:noProof/>
            <w:webHidden/>
          </w:rPr>
          <w:fldChar w:fldCharType="begin"/>
        </w:r>
        <w:r w:rsidR="00606D08">
          <w:rPr>
            <w:noProof/>
            <w:webHidden/>
          </w:rPr>
          <w:instrText xml:space="preserve"> PAGEREF _Toc117059720 \h </w:instrText>
        </w:r>
        <w:r w:rsidR="00606D08">
          <w:rPr>
            <w:noProof/>
            <w:webHidden/>
          </w:rPr>
        </w:r>
        <w:r w:rsidR="00606D08">
          <w:rPr>
            <w:noProof/>
            <w:webHidden/>
          </w:rPr>
          <w:fldChar w:fldCharType="separate"/>
        </w:r>
        <w:r>
          <w:rPr>
            <w:noProof/>
            <w:webHidden/>
          </w:rPr>
          <w:t>10</w:t>
        </w:r>
        <w:r w:rsidR="00606D08">
          <w:rPr>
            <w:noProof/>
            <w:webHidden/>
          </w:rPr>
          <w:fldChar w:fldCharType="end"/>
        </w:r>
      </w:hyperlink>
    </w:p>
    <w:p w14:paraId="078061D3" w14:textId="1A18EBAF" w:rsidR="00606D08" w:rsidRDefault="008C570E">
      <w:pPr>
        <w:pStyle w:val="Spistreci2"/>
        <w:rPr>
          <w:rFonts w:asciiTheme="minorHAnsi" w:eastAsiaTheme="minorEastAsia" w:hAnsiTheme="minorHAnsi" w:cstheme="minorBidi"/>
          <w:bCs w:val="0"/>
          <w:noProof/>
          <w:sz w:val="22"/>
          <w:szCs w:val="22"/>
        </w:rPr>
      </w:pPr>
      <w:hyperlink w:anchor="_Toc117059721" w:history="1">
        <w:r w:rsidR="00606D08" w:rsidRPr="00E1024C">
          <w:rPr>
            <w:rStyle w:val="Hipercze"/>
            <w:noProof/>
          </w:rPr>
          <w:t>2.8.</w:t>
        </w:r>
        <w:r w:rsidR="00606D08">
          <w:rPr>
            <w:rFonts w:asciiTheme="minorHAnsi" w:eastAsiaTheme="minorEastAsia" w:hAnsiTheme="minorHAnsi" w:cstheme="minorBidi"/>
            <w:bCs w:val="0"/>
            <w:noProof/>
            <w:sz w:val="22"/>
            <w:szCs w:val="22"/>
          </w:rPr>
          <w:tab/>
        </w:r>
        <w:r w:rsidR="00606D08" w:rsidRPr="00E1024C">
          <w:rPr>
            <w:rStyle w:val="Hipercze"/>
            <w:noProof/>
          </w:rPr>
          <w:t>Uziemienie</w:t>
        </w:r>
        <w:r w:rsidR="00606D08">
          <w:rPr>
            <w:noProof/>
            <w:webHidden/>
          </w:rPr>
          <w:tab/>
        </w:r>
        <w:r w:rsidR="00606D08">
          <w:rPr>
            <w:noProof/>
            <w:webHidden/>
          </w:rPr>
          <w:fldChar w:fldCharType="begin"/>
        </w:r>
        <w:r w:rsidR="00606D08">
          <w:rPr>
            <w:noProof/>
            <w:webHidden/>
          </w:rPr>
          <w:instrText xml:space="preserve"> PAGEREF _Toc117059721 \h </w:instrText>
        </w:r>
        <w:r w:rsidR="00606D08">
          <w:rPr>
            <w:noProof/>
            <w:webHidden/>
          </w:rPr>
        </w:r>
        <w:r w:rsidR="00606D08">
          <w:rPr>
            <w:noProof/>
            <w:webHidden/>
          </w:rPr>
          <w:fldChar w:fldCharType="separate"/>
        </w:r>
        <w:r>
          <w:rPr>
            <w:noProof/>
            <w:webHidden/>
          </w:rPr>
          <w:t>11</w:t>
        </w:r>
        <w:r w:rsidR="00606D08">
          <w:rPr>
            <w:noProof/>
            <w:webHidden/>
          </w:rPr>
          <w:fldChar w:fldCharType="end"/>
        </w:r>
      </w:hyperlink>
    </w:p>
    <w:p w14:paraId="63359B90" w14:textId="7B80F193" w:rsidR="00606D08" w:rsidRDefault="008C570E">
      <w:pPr>
        <w:pStyle w:val="Spistreci1"/>
        <w:rPr>
          <w:rFonts w:asciiTheme="minorHAnsi" w:eastAsiaTheme="minorEastAsia" w:hAnsiTheme="minorHAnsi" w:cstheme="minorBidi"/>
          <w:bCs w:val="0"/>
          <w:smallCaps w:val="0"/>
          <w:noProof/>
          <w:sz w:val="22"/>
          <w:szCs w:val="22"/>
        </w:rPr>
      </w:pPr>
      <w:hyperlink w:anchor="_Toc117059722" w:history="1">
        <w:r w:rsidR="00606D08" w:rsidRPr="00E1024C">
          <w:rPr>
            <w:rStyle w:val="Hipercze"/>
            <w:noProof/>
          </w:rPr>
          <w:t>3.</w:t>
        </w:r>
        <w:r w:rsidR="00606D08">
          <w:rPr>
            <w:rFonts w:asciiTheme="minorHAnsi" w:eastAsiaTheme="minorEastAsia" w:hAnsiTheme="minorHAnsi" w:cstheme="minorBidi"/>
            <w:bCs w:val="0"/>
            <w:smallCaps w:val="0"/>
            <w:noProof/>
            <w:sz w:val="22"/>
            <w:szCs w:val="22"/>
          </w:rPr>
          <w:tab/>
        </w:r>
        <w:r w:rsidR="00606D08" w:rsidRPr="00E1024C">
          <w:rPr>
            <w:rStyle w:val="Hipercze"/>
            <w:noProof/>
          </w:rPr>
          <w:t>SPRZĘT</w:t>
        </w:r>
        <w:r w:rsidR="00606D08">
          <w:rPr>
            <w:noProof/>
            <w:webHidden/>
          </w:rPr>
          <w:tab/>
        </w:r>
        <w:r w:rsidR="00606D08">
          <w:rPr>
            <w:noProof/>
            <w:webHidden/>
          </w:rPr>
          <w:fldChar w:fldCharType="begin"/>
        </w:r>
        <w:r w:rsidR="00606D08">
          <w:rPr>
            <w:noProof/>
            <w:webHidden/>
          </w:rPr>
          <w:instrText xml:space="preserve"> PAGEREF _Toc117059722 \h </w:instrText>
        </w:r>
        <w:r w:rsidR="00606D08">
          <w:rPr>
            <w:noProof/>
            <w:webHidden/>
          </w:rPr>
        </w:r>
        <w:r w:rsidR="00606D08">
          <w:rPr>
            <w:noProof/>
            <w:webHidden/>
          </w:rPr>
          <w:fldChar w:fldCharType="separate"/>
        </w:r>
        <w:r>
          <w:rPr>
            <w:noProof/>
            <w:webHidden/>
          </w:rPr>
          <w:t>13</w:t>
        </w:r>
        <w:r w:rsidR="00606D08">
          <w:rPr>
            <w:noProof/>
            <w:webHidden/>
          </w:rPr>
          <w:fldChar w:fldCharType="end"/>
        </w:r>
      </w:hyperlink>
    </w:p>
    <w:p w14:paraId="1A9DE132" w14:textId="23A74955" w:rsidR="00606D08" w:rsidRDefault="008C570E">
      <w:pPr>
        <w:pStyle w:val="Spistreci2"/>
        <w:rPr>
          <w:rFonts w:asciiTheme="minorHAnsi" w:eastAsiaTheme="minorEastAsia" w:hAnsiTheme="minorHAnsi" w:cstheme="minorBidi"/>
          <w:bCs w:val="0"/>
          <w:noProof/>
          <w:sz w:val="22"/>
          <w:szCs w:val="22"/>
        </w:rPr>
      </w:pPr>
      <w:hyperlink w:anchor="_Toc117059723" w:history="1">
        <w:r w:rsidR="00606D08" w:rsidRPr="00E1024C">
          <w:rPr>
            <w:rStyle w:val="Hipercze"/>
            <w:noProof/>
          </w:rPr>
          <w:t>3.1.</w:t>
        </w:r>
        <w:r w:rsidR="00606D08">
          <w:rPr>
            <w:rFonts w:asciiTheme="minorHAnsi" w:eastAsiaTheme="minorEastAsia" w:hAnsiTheme="minorHAnsi" w:cstheme="minorBidi"/>
            <w:bCs w:val="0"/>
            <w:noProof/>
            <w:sz w:val="22"/>
            <w:szCs w:val="22"/>
          </w:rPr>
          <w:tab/>
        </w:r>
        <w:r w:rsidR="00606D08" w:rsidRPr="00E1024C">
          <w:rPr>
            <w:rStyle w:val="Hipercze"/>
            <w:noProof/>
          </w:rPr>
          <w:t>Ogólne wymagania dotyczące sprzętu</w:t>
        </w:r>
        <w:r w:rsidR="00606D08">
          <w:rPr>
            <w:noProof/>
            <w:webHidden/>
          </w:rPr>
          <w:tab/>
        </w:r>
        <w:r w:rsidR="00606D08">
          <w:rPr>
            <w:noProof/>
            <w:webHidden/>
          </w:rPr>
          <w:fldChar w:fldCharType="begin"/>
        </w:r>
        <w:r w:rsidR="00606D08">
          <w:rPr>
            <w:noProof/>
            <w:webHidden/>
          </w:rPr>
          <w:instrText xml:space="preserve"> PAGEREF _Toc117059723 \h </w:instrText>
        </w:r>
        <w:r w:rsidR="00606D08">
          <w:rPr>
            <w:noProof/>
            <w:webHidden/>
          </w:rPr>
        </w:r>
        <w:r w:rsidR="00606D08">
          <w:rPr>
            <w:noProof/>
            <w:webHidden/>
          </w:rPr>
          <w:fldChar w:fldCharType="separate"/>
        </w:r>
        <w:r>
          <w:rPr>
            <w:noProof/>
            <w:webHidden/>
          </w:rPr>
          <w:t>13</w:t>
        </w:r>
        <w:r w:rsidR="00606D08">
          <w:rPr>
            <w:noProof/>
            <w:webHidden/>
          </w:rPr>
          <w:fldChar w:fldCharType="end"/>
        </w:r>
      </w:hyperlink>
    </w:p>
    <w:p w14:paraId="35D4F4A3" w14:textId="3390EF10" w:rsidR="00606D08" w:rsidRDefault="008C570E">
      <w:pPr>
        <w:pStyle w:val="Spistreci2"/>
        <w:rPr>
          <w:rFonts w:asciiTheme="minorHAnsi" w:eastAsiaTheme="minorEastAsia" w:hAnsiTheme="minorHAnsi" w:cstheme="minorBidi"/>
          <w:bCs w:val="0"/>
          <w:noProof/>
          <w:sz w:val="22"/>
          <w:szCs w:val="22"/>
        </w:rPr>
      </w:pPr>
      <w:hyperlink w:anchor="_Toc117059724" w:history="1">
        <w:r w:rsidR="00606D08" w:rsidRPr="00E1024C">
          <w:rPr>
            <w:rStyle w:val="Hipercze"/>
            <w:noProof/>
          </w:rPr>
          <w:t>3.2.</w:t>
        </w:r>
        <w:r w:rsidR="00606D08">
          <w:rPr>
            <w:rFonts w:asciiTheme="minorHAnsi" w:eastAsiaTheme="minorEastAsia" w:hAnsiTheme="minorHAnsi" w:cstheme="minorBidi"/>
            <w:bCs w:val="0"/>
            <w:noProof/>
            <w:sz w:val="22"/>
            <w:szCs w:val="22"/>
          </w:rPr>
          <w:tab/>
        </w:r>
        <w:r w:rsidR="00606D08" w:rsidRPr="00E1024C">
          <w:rPr>
            <w:rStyle w:val="Hipercze"/>
            <w:noProof/>
          </w:rPr>
          <w:t>Sprzęt do wykonania sieci kablowej i szafek</w:t>
        </w:r>
        <w:r w:rsidR="00606D08">
          <w:rPr>
            <w:noProof/>
            <w:webHidden/>
          </w:rPr>
          <w:tab/>
        </w:r>
        <w:r w:rsidR="00606D08">
          <w:rPr>
            <w:noProof/>
            <w:webHidden/>
          </w:rPr>
          <w:fldChar w:fldCharType="begin"/>
        </w:r>
        <w:r w:rsidR="00606D08">
          <w:rPr>
            <w:noProof/>
            <w:webHidden/>
          </w:rPr>
          <w:instrText xml:space="preserve"> PAGEREF _Toc117059724 \h </w:instrText>
        </w:r>
        <w:r w:rsidR="00606D08">
          <w:rPr>
            <w:noProof/>
            <w:webHidden/>
          </w:rPr>
        </w:r>
        <w:r w:rsidR="00606D08">
          <w:rPr>
            <w:noProof/>
            <w:webHidden/>
          </w:rPr>
          <w:fldChar w:fldCharType="separate"/>
        </w:r>
        <w:r>
          <w:rPr>
            <w:noProof/>
            <w:webHidden/>
          </w:rPr>
          <w:t>13</w:t>
        </w:r>
        <w:r w:rsidR="00606D08">
          <w:rPr>
            <w:noProof/>
            <w:webHidden/>
          </w:rPr>
          <w:fldChar w:fldCharType="end"/>
        </w:r>
      </w:hyperlink>
    </w:p>
    <w:p w14:paraId="45B9D0E7" w14:textId="0087CB02" w:rsidR="00606D08" w:rsidRDefault="008C570E">
      <w:pPr>
        <w:pStyle w:val="Spistreci1"/>
        <w:rPr>
          <w:rFonts w:asciiTheme="minorHAnsi" w:eastAsiaTheme="minorEastAsia" w:hAnsiTheme="minorHAnsi" w:cstheme="minorBidi"/>
          <w:bCs w:val="0"/>
          <w:smallCaps w:val="0"/>
          <w:noProof/>
          <w:sz w:val="22"/>
          <w:szCs w:val="22"/>
        </w:rPr>
      </w:pPr>
      <w:hyperlink w:anchor="_Toc117059725" w:history="1">
        <w:r w:rsidR="00606D08" w:rsidRPr="00E1024C">
          <w:rPr>
            <w:rStyle w:val="Hipercze"/>
            <w:noProof/>
          </w:rPr>
          <w:t>4.</w:t>
        </w:r>
        <w:r w:rsidR="00606D08">
          <w:rPr>
            <w:rFonts w:asciiTheme="minorHAnsi" w:eastAsiaTheme="minorEastAsia" w:hAnsiTheme="minorHAnsi" w:cstheme="minorBidi"/>
            <w:bCs w:val="0"/>
            <w:smallCaps w:val="0"/>
            <w:noProof/>
            <w:sz w:val="22"/>
            <w:szCs w:val="22"/>
          </w:rPr>
          <w:tab/>
        </w:r>
        <w:r w:rsidR="00606D08" w:rsidRPr="00E1024C">
          <w:rPr>
            <w:rStyle w:val="Hipercze"/>
            <w:noProof/>
          </w:rPr>
          <w:t>TRANSPORT</w:t>
        </w:r>
        <w:r w:rsidR="00606D08">
          <w:rPr>
            <w:noProof/>
            <w:webHidden/>
          </w:rPr>
          <w:tab/>
        </w:r>
        <w:r w:rsidR="00606D08">
          <w:rPr>
            <w:noProof/>
            <w:webHidden/>
          </w:rPr>
          <w:fldChar w:fldCharType="begin"/>
        </w:r>
        <w:r w:rsidR="00606D08">
          <w:rPr>
            <w:noProof/>
            <w:webHidden/>
          </w:rPr>
          <w:instrText xml:space="preserve"> PAGEREF _Toc117059725 \h </w:instrText>
        </w:r>
        <w:r w:rsidR="00606D08">
          <w:rPr>
            <w:noProof/>
            <w:webHidden/>
          </w:rPr>
        </w:r>
        <w:r w:rsidR="00606D08">
          <w:rPr>
            <w:noProof/>
            <w:webHidden/>
          </w:rPr>
          <w:fldChar w:fldCharType="separate"/>
        </w:r>
        <w:r>
          <w:rPr>
            <w:noProof/>
            <w:webHidden/>
          </w:rPr>
          <w:t>13</w:t>
        </w:r>
        <w:r w:rsidR="00606D08">
          <w:rPr>
            <w:noProof/>
            <w:webHidden/>
          </w:rPr>
          <w:fldChar w:fldCharType="end"/>
        </w:r>
      </w:hyperlink>
    </w:p>
    <w:p w14:paraId="049016E5" w14:textId="7E5C1346" w:rsidR="00606D08" w:rsidRDefault="008C570E">
      <w:pPr>
        <w:pStyle w:val="Spistreci2"/>
        <w:rPr>
          <w:rFonts w:asciiTheme="minorHAnsi" w:eastAsiaTheme="minorEastAsia" w:hAnsiTheme="minorHAnsi" w:cstheme="minorBidi"/>
          <w:bCs w:val="0"/>
          <w:noProof/>
          <w:sz w:val="22"/>
          <w:szCs w:val="22"/>
        </w:rPr>
      </w:pPr>
      <w:hyperlink w:anchor="_Toc117059726" w:history="1">
        <w:r w:rsidR="00606D08" w:rsidRPr="00E1024C">
          <w:rPr>
            <w:rStyle w:val="Hipercze"/>
            <w:noProof/>
          </w:rPr>
          <w:t>4.1.</w:t>
        </w:r>
        <w:r w:rsidR="00606D08">
          <w:rPr>
            <w:rFonts w:asciiTheme="minorHAnsi" w:eastAsiaTheme="minorEastAsia" w:hAnsiTheme="minorHAnsi" w:cstheme="minorBidi"/>
            <w:bCs w:val="0"/>
            <w:noProof/>
            <w:sz w:val="22"/>
            <w:szCs w:val="22"/>
          </w:rPr>
          <w:tab/>
        </w:r>
        <w:r w:rsidR="00606D08" w:rsidRPr="00E1024C">
          <w:rPr>
            <w:rStyle w:val="Hipercze"/>
            <w:noProof/>
          </w:rPr>
          <w:t>Ogólne wymagania dotyczące transportu</w:t>
        </w:r>
        <w:r w:rsidR="00606D08">
          <w:rPr>
            <w:noProof/>
            <w:webHidden/>
          </w:rPr>
          <w:tab/>
        </w:r>
        <w:r w:rsidR="00606D08">
          <w:rPr>
            <w:noProof/>
            <w:webHidden/>
          </w:rPr>
          <w:fldChar w:fldCharType="begin"/>
        </w:r>
        <w:r w:rsidR="00606D08">
          <w:rPr>
            <w:noProof/>
            <w:webHidden/>
          </w:rPr>
          <w:instrText xml:space="preserve"> PAGEREF _Toc117059726 \h </w:instrText>
        </w:r>
        <w:r w:rsidR="00606D08">
          <w:rPr>
            <w:noProof/>
            <w:webHidden/>
          </w:rPr>
        </w:r>
        <w:r w:rsidR="00606D08">
          <w:rPr>
            <w:noProof/>
            <w:webHidden/>
          </w:rPr>
          <w:fldChar w:fldCharType="separate"/>
        </w:r>
        <w:r>
          <w:rPr>
            <w:noProof/>
            <w:webHidden/>
          </w:rPr>
          <w:t>13</w:t>
        </w:r>
        <w:r w:rsidR="00606D08">
          <w:rPr>
            <w:noProof/>
            <w:webHidden/>
          </w:rPr>
          <w:fldChar w:fldCharType="end"/>
        </w:r>
      </w:hyperlink>
    </w:p>
    <w:p w14:paraId="26CB1507" w14:textId="4D0BE6E8" w:rsidR="00606D08" w:rsidRDefault="008C570E">
      <w:pPr>
        <w:pStyle w:val="Spistreci2"/>
        <w:rPr>
          <w:rFonts w:asciiTheme="minorHAnsi" w:eastAsiaTheme="minorEastAsia" w:hAnsiTheme="minorHAnsi" w:cstheme="minorBidi"/>
          <w:bCs w:val="0"/>
          <w:noProof/>
          <w:sz w:val="22"/>
          <w:szCs w:val="22"/>
        </w:rPr>
      </w:pPr>
      <w:hyperlink w:anchor="_Toc117059727" w:history="1">
        <w:r w:rsidR="00606D08" w:rsidRPr="00E1024C">
          <w:rPr>
            <w:rStyle w:val="Hipercze"/>
            <w:noProof/>
          </w:rPr>
          <w:t>4.2.</w:t>
        </w:r>
        <w:r w:rsidR="00606D08">
          <w:rPr>
            <w:rFonts w:asciiTheme="minorHAnsi" w:eastAsiaTheme="minorEastAsia" w:hAnsiTheme="minorHAnsi" w:cstheme="minorBidi"/>
            <w:bCs w:val="0"/>
            <w:noProof/>
            <w:sz w:val="22"/>
            <w:szCs w:val="22"/>
          </w:rPr>
          <w:tab/>
        </w:r>
        <w:r w:rsidR="00606D08" w:rsidRPr="00E1024C">
          <w:rPr>
            <w:rStyle w:val="Hipercze"/>
            <w:noProof/>
          </w:rPr>
          <w:t>Transport materiałów i elementów</w:t>
        </w:r>
        <w:r w:rsidR="00606D08">
          <w:rPr>
            <w:noProof/>
            <w:webHidden/>
          </w:rPr>
          <w:tab/>
        </w:r>
        <w:r w:rsidR="00606D08">
          <w:rPr>
            <w:noProof/>
            <w:webHidden/>
          </w:rPr>
          <w:fldChar w:fldCharType="begin"/>
        </w:r>
        <w:r w:rsidR="00606D08">
          <w:rPr>
            <w:noProof/>
            <w:webHidden/>
          </w:rPr>
          <w:instrText xml:space="preserve"> PAGEREF _Toc117059727 \h </w:instrText>
        </w:r>
        <w:r w:rsidR="00606D08">
          <w:rPr>
            <w:noProof/>
            <w:webHidden/>
          </w:rPr>
        </w:r>
        <w:r w:rsidR="00606D08">
          <w:rPr>
            <w:noProof/>
            <w:webHidden/>
          </w:rPr>
          <w:fldChar w:fldCharType="separate"/>
        </w:r>
        <w:r>
          <w:rPr>
            <w:noProof/>
            <w:webHidden/>
          </w:rPr>
          <w:t>14</w:t>
        </w:r>
        <w:r w:rsidR="00606D08">
          <w:rPr>
            <w:noProof/>
            <w:webHidden/>
          </w:rPr>
          <w:fldChar w:fldCharType="end"/>
        </w:r>
      </w:hyperlink>
    </w:p>
    <w:p w14:paraId="57F26C1B" w14:textId="7083F593" w:rsidR="00606D08" w:rsidRDefault="008C570E">
      <w:pPr>
        <w:pStyle w:val="Spistreci1"/>
        <w:rPr>
          <w:rFonts w:asciiTheme="minorHAnsi" w:eastAsiaTheme="minorEastAsia" w:hAnsiTheme="minorHAnsi" w:cstheme="minorBidi"/>
          <w:bCs w:val="0"/>
          <w:smallCaps w:val="0"/>
          <w:noProof/>
          <w:sz w:val="22"/>
          <w:szCs w:val="22"/>
        </w:rPr>
      </w:pPr>
      <w:hyperlink w:anchor="_Toc117059728" w:history="1">
        <w:r w:rsidR="00606D08" w:rsidRPr="00E1024C">
          <w:rPr>
            <w:rStyle w:val="Hipercze"/>
            <w:noProof/>
          </w:rPr>
          <w:t>5.</w:t>
        </w:r>
        <w:r w:rsidR="00606D08">
          <w:rPr>
            <w:rFonts w:asciiTheme="minorHAnsi" w:eastAsiaTheme="minorEastAsia" w:hAnsiTheme="minorHAnsi" w:cstheme="minorBidi"/>
            <w:bCs w:val="0"/>
            <w:smallCaps w:val="0"/>
            <w:noProof/>
            <w:sz w:val="22"/>
            <w:szCs w:val="22"/>
          </w:rPr>
          <w:tab/>
        </w:r>
        <w:r w:rsidR="00606D08" w:rsidRPr="00E1024C">
          <w:rPr>
            <w:rStyle w:val="Hipercze"/>
            <w:noProof/>
          </w:rPr>
          <w:t>WYKONANIE ROBÓT</w:t>
        </w:r>
        <w:r w:rsidR="00606D08">
          <w:rPr>
            <w:noProof/>
            <w:webHidden/>
          </w:rPr>
          <w:tab/>
        </w:r>
        <w:r w:rsidR="00606D08">
          <w:rPr>
            <w:noProof/>
            <w:webHidden/>
          </w:rPr>
          <w:fldChar w:fldCharType="begin"/>
        </w:r>
        <w:r w:rsidR="00606D08">
          <w:rPr>
            <w:noProof/>
            <w:webHidden/>
          </w:rPr>
          <w:instrText xml:space="preserve"> PAGEREF _Toc117059728 \h </w:instrText>
        </w:r>
        <w:r w:rsidR="00606D08">
          <w:rPr>
            <w:noProof/>
            <w:webHidden/>
          </w:rPr>
        </w:r>
        <w:r w:rsidR="00606D08">
          <w:rPr>
            <w:noProof/>
            <w:webHidden/>
          </w:rPr>
          <w:fldChar w:fldCharType="separate"/>
        </w:r>
        <w:r>
          <w:rPr>
            <w:noProof/>
            <w:webHidden/>
          </w:rPr>
          <w:t>14</w:t>
        </w:r>
        <w:r w:rsidR="00606D08">
          <w:rPr>
            <w:noProof/>
            <w:webHidden/>
          </w:rPr>
          <w:fldChar w:fldCharType="end"/>
        </w:r>
      </w:hyperlink>
    </w:p>
    <w:p w14:paraId="0A2A3B5A" w14:textId="361C6E3C" w:rsidR="00606D08" w:rsidRDefault="008C570E">
      <w:pPr>
        <w:pStyle w:val="Spistreci2"/>
        <w:rPr>
          <w:rFonts w:asciiTheme="minorHAnsi" w:eastAsiaTheme="minorEastAsia" w:hAnsiTheme="minorHAnsi" w:cstheme="minorBidi"/>
          <w:bCs w:val="0"/>
          <w:noProof/>
          <w:sz w:val="22"/>
          <w:szCs w:val="22"/>
        </w:rPr>
      </w:pPr>
      <w:hyperlink w:anchor="_Toc117059729" w:history="1">
        <w:r w:rsidR="00606D08" w:rsidRPr="00E1024C">
          <w:rPr>
            <w:rStyle w:val="Hipercze"/>
            <w:noProof/>
          </w:rPr>
          <w:t>5.1.</w:t>
        </w:r>
        <w:r w:rsidR="00606D08">
          <w:rPr>
            <w:rFonts w:asciiTheme="minorHAnsi" w:eastAsiaTheme="minorEastAsia" w:hAnsiTheme="minorHAnsi" w:cstheme="minorBidi"/>
            <w:bCs w:val="0"/>
            <w:noProof/>
            <w:sz w:val="22"/>
            <w:szCs w:val="22"/>
          </w:rPr>
          <w:tab/>
        </w:r>
        <w:r w:rsidR="00606D08" w:rsidRPr="00E1024C">
          <w:rPr>
            <w:rStyle w:val="Hipercze"/>
            <w:noProof/>
          </w:rPr>
          <w:t>Wykopy pod fundamenty, kable i kanalizację kablową</w:t>
        </w:r>
        <w:r w:rsidR="00606D08">
          <w:rPr>
            <w:noProof/>
            <w:webHidden/>
          </w:rPr>
          <w:tab/>
        </w:r>
        <w:r w:rsidR="00606D08">
          <w:rPr>
            <w:noProof/>
            <w:webHidden/>
          </w:rPr>
          <w:fldChar w:fldCharType="begin"/>
        </w:r>
        <w:r w:rsidR="00606D08">
          <w:rPr>
            <w:noProof/>
            <w:webHidden/>
          </w:rPr>
          <w:instrText xml:space="preserve"> PAGEREF _Toc117059729 \h </w:instrText>
        </w:r>
        <w:r w:rsidR="00606D08">
          <w:rPr>
            <w:noProof/>
            <w:webHidden/>
          </w:rPr>
        </w:r>
        <w:r w:rsidR="00606D08">
          <w:rPr>
            <w:noProof/>
            <w:webHidden/>
          </w:rPr>
          <w:fldChar w:fldCharType="separate"/>
        </w:r>
        <w:r>
          <w:rPr>
            <w:noProof/>
            <w:webHidden/>
          </w:rPr>
          <w:t>14</w:t>
        </w:r>
        <w:r w:rsidR="00606D08">
          <w:rPr>
            <w:noProof/>
            <w:webHidden/>
          </w:rPr>
          <w:fldChar w:fldCharType="end"/>
        </w:r>
      </w:hyperlink>
    </w:p>
    <w:p w14:paraId="1133A29F" w14:textId="3A58E577" w:rsidR="00606D08" w:rsidRDefault="008C570E">
      <w:pPr>
        <w:pStyle w:val="Spistreci2"/>
        <w:rPr>
          <w:rFonts w:asciiTheme="minorHAnsi" w:eastAsiaTheme="minorEastAsia" w:hAnsiTheme="minorHAnsi" w:cstheme="minorBidi"/>
          <w:bCs w:val="0"/>
          <w:noProof/>
          <w:sz w:val="22"/>
          <w:szCs w:val="22"/>
        </w:rPr>
      </w:pPr>
      <w:hyperlink w:anchor="_Toc117059730" w:history="1">
        <w:r w:rsidR="00606D08" w:rsidRPr="00E1024C">
          <w:rPr>
            <w:rStyle w:val="Hipercze"/>
            <w:noProof/>
          </w:rPr>
          <w:t>5.2.</w:t>
        </w:r>
        <w:r w:rsidR="00606D08">
          <w:rPr>
            <w:rFonts w:asciiTheme="minorHAnsi" w:eastAsiaTheme="minorEastAsia" w:hAnsiTheme="minorHAnsi" w:cstheme="minorBidi"/>
            <w:bCs w:val="0"/>
            <w:noProof/>
            <w:sz w:val="22"/>
            <w:szCs w:val="22"/>
          </w:rPr>
          <w:tab/>
        </w:r>
        <w:r w:rsidR="00606D08" w:rsidRPr="00E1024C">
          <w:rPr>
            <w:rStyle w:val="Hipercze"/>
            <w:noProof/>
          </w:rPr>
          <w:t>Montaż fundamentów prefabrykowanych</w:t>
        </w:r>
        <w:r w:rsidR="00606D08">
          <w:rPr>
            <w:noProof/>
            <w:webHidden/>
          </w:rPr>
          <w:tab/>
        </w:r>
        <w:r w:rsidR="00606D08">
          <w:rPr>
            <w:noProof/>
            <w:webHidden/>
          </w:rPr>
          <w:fldChar w:fldCharType="begin"/>
        </w:r>
        <w:r w:rsidR="00606D08">
          <w:rPr>
            <w:noProof/>
            <w:webHidden/>
          </w:rPr>
          <w:instrText xml:space="preserve"> PAGEREF _Toc117059730 \h </w:instrText>
        </w:r>
        <w:r w:rsidR="00606D08">
          <w:rPr>
            <w:noProof/>
            <w:webHidden/>
          </w:rPr>
        </w:r>
        <w:r w:rsidR="00606D08">
          <w:rPr>
            <w:noProof/>
            <w:webHidden/>
          </w:rPr>
          <w:fldChar w:fldCharType="separate"/>
        </w:r>
        <w:r>
          <w:rPr>
            <w:noProof/>
            <w:webHidden/>
          </w:rPr>
          <w:t>15</w:t>
        </w:r>
        <w:r w:rsidR="00606D08">
          <w:rPr>
            <w:noProof/>
            <w:webHidden/>
          </w:rPr>
          <w:fldChar w:fldCharType="end"/>
        </w:r>
      </w:hyperlink>
    </w:p>
    <w:p w14:paraId="04F266B6" w14:textId="5098925D" w:rsidR="00606D08" w:rsidRDefault="008C570E">
      <w:pPr>
        <w:pStyle w:val="Spistreci2"/>
        <w:rPr>
          <w:rFonts w:asciiTheme="minorHAnsi" w:eastAsiaTheme="minorEastAsia" w:hAnsiTheme="minorHAnsi" w:cstheme="minorBidi"/>
          <w:bCs w:val="0"/>
          <w:noProof/>
          <w:sz w:val="22"/>
          <w:szCs w:val="22"/>
        </w:rPr>
      </w:pPr>
      <w:hyperlink w:anchor="_Toc117059731" w:history="1">
        <w:r w:rsidR="00606D08" w:rsidRPr="00E1024C">
          <w:rPr>
            <w:rStyle w:val="Hipercze"/>
            <w:noProof/>
          </w:rPr>
          <w:t>5.3.</w:t>
        </w:r>
        <w:r w:rsidR="00606D08">
          <w:rPr>
            <w:rFonts w:asciiTheme="minorHAnsi" w:eastAsiaTheme="minorEastAsia" w:hAnsiTheme="minorHAnsi" w:cstheme="minorBidi"/>
            <w:bCs w:val="0"/>
            <w:noProof/>
            <w:sz w:val="22"/>
            <w:szCs w:val="22"/>
          </w:rPr>
          <w:tab/>
        </w:r>
        <w:r w:rsidR="00606D08" w:rsidRPr="00E1024C">
          <w:rPr>
            <w:rStyle w:val="Hipercze"/>
            <w:noProof/>
          </w:rPr>
          <w:t>Montaż słupów oświetleniowych</w:t>
        </w:r>
        <w:r w:rsidR="00606D08">
          <w:rPr>
            <w:noProof/>
            <w:webHidden/>
          </w:rPr>
          <w:tab/>
        </w:r>
        <w:r w:rsidR="00606D08">
          <w:rPr>
            <w:noProof/>
            <w:webHidden/>
          </w:rPr>
          <w:fldChar w:fldCharType="begin"/>
        </w:r>
        <w:r w:rsidR="00606D08">
          <w:rPr>
            <w:noProof/>
            <w:webHidden/>
          </w:rPr>
          <w:instrText xml:space="preserve"> PAGEREF _Toc117059731 \h </w:instrText>
        </w:r>
        <w:r w:rsidR="00606D08">
          <w:rPr>
            <w:noProof/>
            <w:webHidden/>
          </w:rPr>
        </w:r>
        <w:r w:rsidR="00606D08">
          <w:rPr>
            <w:noProof/>
            <w:webHidden/>
          </w:rPr>
          <w:fldChar w:fldCharType="separate"/>
        </w:r>
        <w:r>
          <w:rPr>
            <w:noProof/>
            <w:webHidden/>
          </w:rPr>
          <w:t>15</w:t>
        </w:r>
        <w:r w:rsidR="00606D08">
          <w:rPr>
            <w:noProof/>
            <w:webHidden/>
          </w:rPr>
          <w:fldChar w:fldCharType="end"/>
        </w:r>
      </w:hyperlink>
    </w:p>
    <w:p w14:paraId="625B0964" w14:textId="483BE7EF" w:rsidR="00606D08" w:rsidRDefault="008C570E">
      <w:pPr>
        <w:pStyle w:val="Spistreci2"/>
        <w:rPr>
          <w:rFonts w:asciiTheme="minorHAnsi" w:eastAsiaTheme="minorEastAsia" w:hAnsiTheme="minorHAnsi" w:cstheme="minorBidi"/>
          <w:bCs w:val="0"/>
          <w:noProof/>
          <w:sz w:val="22"/>
          <w:szCs w:val="22"/>
        </w:rPr>
      </w:pPr>
      <w:hyperlink w:anchor="_Toc117059732" w:history="1">
        <w:r w:rsidR="00606D08" w:rsidRPr="00E1024C">
          <w:rPr>
            <w:rStyle w:val="Hipercze"/>
            <w:noProof/>
          </w:rPr>
          <w:t>5.4.</w:t>
        </w:r>
        <w:r w:rsidR="00606D08">
          <w:rPr>
            <w:rFonts w:asciiTheme="minorHAnsi" w:eastAsiaTheme="minorEastAsia" w:hAnsiTheme="minorHAnsi" w:cstheme="minorBidi"/>
            <w:bCs w:val="0"/>
            <w:noProof/>
            <w:sz w:val="22"/>
            <w:szCs w:val="22"/>
          </w:rPr>
          <w:tab/>
        </w:r>
        <w:r w:rsidR="00606D08" w:rsidRPr="00E1024C">
          <w:rPr>
            <w:rStyle w:val="Hipercze"/>
            <w:noProof/>
          </w:rPr>
          <w:t>Układanie kabli</w:t>
        </w:r>
        <w:r w:rsidR="00606D08">
          <w:rPr>
            <w:noProof/>
            <w:webHidden/>
          </w:rPr>
          <w:tab/>
        </w:r>
        <w:r w:rsidR="00606D08">
          <w:rPr>
            <w:noProof/>
            <w:webHidden/>
          </w:rPr>
          <w:fldChar w:fldCharType="begin"/>
        </w:r>
        <w:r w:rsidR="00606D08">
          <w:rPr>
            <w:noProof/>
            <w:webHidden/>
          </w:rPr>
          <w:instrText xml:space="preserve"> PAGEREF _Toc117059732 \h </w:instrText>
        </w:r>
        <w:r w:rsidR="00606D08">
          <w:rPr>
            <w:noProof/>
            <w:webHidden/>
          </w:rPr>
        </w:r>
        <w:r w:rsidR="00606D08">
          <w:rPr>
            <w:noProof/>
            <w:webHidden/>
          </w:rPr>
          <w:fldChar w:fldCharType="separate"/>
        </w:r>
        <w:r>
          <w:rPr>
            <w:noProof/>
            <w:webHidden/>
          </w:rPr>
          <w:t>15</w:t>
        </w:r>
        <w:r w:rsidR="00606D08">
          <w:rPr>
            <w:noProof/>
            <w:webHidden/>
          </w:rPr>
          <w:fldChar w:fldCharType="end"/>
        </w:r>
      </w:hyperlink>
    </w:p>
    <w:p w14:paraId="598420C9" w14:textId="7E6FAEC1" w:rsidR="00606D08" w:rsidRDefault="008C570E">
      <w:pPr>
        <w:pStyle w:val="Spistreci2"/>
        <w:rPr>
          <w:rFonts w:asciiTheme="minorHAnsi" w:eastAsiaTheme="minorEastAsia" w:hAnsiTheme="minorHAnsi" w:cstheme="minorBidi"/>
          <w:bCs w:val="0"/>
          <w:noProof/>
          <w:sz w:val="22"/>
          <w:szCs w:val="22"/>
        </w:rPr>
      </w:pPr>
      <w:hyperlink w:anchor="_Toc117059733" w:history="1">
        <w:r w:rsidR="00606D08" w:rsidRPr="00E1024C">
          <w:rPr>
            <w:rStyle w:val="Hipercze"/>
            <w:noProof/>
          </w:rPr>
          <w:t>5.5.</w:t>
        </w:r>
        <w:r w:rsidR="00606D08">
          <w:rPr>
            <w:rFonts w:asciiTheme="minorHAnsi" w:eastAsiaTheme="minorEastAsia" w:hAnsiTheme="minorHAnsi" w:cstheme="minorBidi"/>
            <w:bCs w:val="0"/>
            <w:noProof/>
            <w:sz w:val="22"/>
            <w:szCs w:val="22"/>
          </w:rPr>
          <w:tab/>
        </w:r>
        <w:r w:rsidR="00606D08" w:rsidRPr="00E1024C">
          <w:rPr>
            <w:rStyle w:val="Hipercze"/>
            <w:noProof/>
          </w:rPr>
          <w:t>Montaż szafek oświetleniowych</w:t>
        </w:r>
        <w:r w:rsidR="00606D08">
          <w:rPr>
            <w:noProof/>
            <w:webHidden/>
          </w:rPr>
          <w:tab/>
        </w:r>
        <w:r w:rsidR="00606D08">
          <w:rPr>
            <w:noProof/>
            <w:webHidden/>
          </w:rPr>
          <w:fldChar w:fldCharType="begin"/>
        </w:r>
        <w:r w:rsidR="00606D08">
          <w:rPr>
            <w:noProof/>
            <w:webHidden/>
          </w:rPr>
          <w:instrText xml:space="preserve"> PAGEREF _Toc117059733 \h </w:instrText>
        </w:r>
        <w:r w:rsidR="00606D08">
          <w:rPr>
            <w:noProof/>
            <w:webHidden/>
          </w:rPr>
        </w:r>
        <w:r w:rsidR="00606D08">
          <w:rPr>
            <w:noProof/>
            <w:webHidden/>
          </w:rPr>
          <w:fldChar w:fldCharType="separate"/>
        </w:r>
        <w:r>
          <w:rPr>
            <w:noProof/>
            <w:webHidden/>
          </w:rPr>
          <w:t>16</w:t>
        </w:r>
        <w:r w:rsidR="00606D08">
          <w:rPr>
            <w:noProof/>
            <w:webHidden/>
          </w:rPr>
          <w:fldChar w:fldCharType="end"/>
        </w:r>
      </w:hyperlink>
    </w:p>
    <w:p w14:paraId="3CEAA898" w14:textId="3D0E5459" w:rsidR="00606D08" w:rsidRDefault="008C570E">
      <w:pPr>
        <w:pStyle w:val="Spistreci2"/>
        <w:rPr>
          <w:rFonts w:asciiTheme="minorHAnsi" w:eastAsiaTheme="minorEastAsia" w:hAnsiTheme="minorHAnsi" w:cstheme="minorBidi"/>
          <w:bCs w:val="0"/>
          <w:noProof/>
          <w:sz w:val="22"/>
          <w:szCs w:val="22"/>
        </w:rPr>
      </w:pPr>
      <w:hyperlink w:anchor="_Toc117059734" w:history="1">
        <w:r w:rsidR="00606D08" w:rsidRPr="00E1024C">
          <w:rPr>
            <w:rStyle w:val="Hipercze"/>
            <w:noProof/>
          </w:rPr>
          <w:t>5.6.</w:t>
        </w:r>
        <w:r w:rsidR="00606D08">
          <w:rPr>
            <w:rFonts w:asciiTheme="minorHAnsi" w:eastAsiaTheme="minorEastAsia" w:hAnsiTheme="minorHAnsi" w:cstheme="minorBidi"/>
            <w:bCs w:val="0"/>
            <w:noProof/>
            <w:sz w:val="22"/>
            <w:szCs w:val="22"/>
          </w:rPr>
          <w:tab/>
        </w:r>
        <w:r w:rsidR="00606D08" w:rsidRPr="00E1024C">
          <w:rPr>
            <w:rStyle w:val="Hipercze"/>
            <w:noProof/>
          </w:rPr>
          <w:t>Wykonanie ochrony przeciwporażeniowej dodatkowej</w:t>
        </w:r>
        <w:r w:rsidR="00606D08">
          <w:rPr>
            <w:noProof/>
            <w:webHidden/>
          </w:rPr>
          <w:tab/>
        </w:r>
        <w:r w:rsidR="00606D08">
          <w:rPr>
            <w:noProof/>
            <w:webHidden/>
          </w:rPr>
          <w:fldChar w:fldCharType="begin"/>
        </w:r>
        <w:r w:rsidR="00606D08">
          <w:rPr>
            <w:noProof/>
            <w:webHidden/>
          </w:rPr>
          <w:instrText xml:space="preserve"> PAGEREF _Toc117059734 \h </w:instrText>
        </w:r>
        <w:r w:rsidR="00606D08">
          <w:rPr>
            <w:noProof/>
            <w:webHidden/>
          </w:rPr>
        </w:r>
        <w:r w:rsidR="00606D08">
          <w:rPr>
            <w:noProof/>
            <w:webHidden/>
          </w:rPr>
          <w:fldChar w:fldCharType="separate"/>
        </w:r>
        <w:r>
          <w:rPr>
            <w:noProof/>
            <w:webHidden/>
          </w:rPr>
          <w:t>16</w:t>
        </w:r>
        <w:r w:rsidR="00606D08">
          <w:rPr>
            <w:noProof/>
            <w:webHidden/>
          </w:rPr>
          <w:fldChar w:fldCharType="end"/>
        </w:r>
      </w:hyperlink>
    </w:p>
    <w:p w14:paraId="1152A670" w14:textId="03EA10F7" w:rsidR="00606D08" w:rsidRDefault="008C570E">
      <w:pPr>
        <w:pStyle w:val="Spistreci1"/>
        <w:rPr>
          <w:rFonts w:asciiTheme="minorHAnsi" w:eastAsiaTheme="minorEastAsia" w:hAnsiTheme="minorHAnsi" w:cstheme="minorBidi"/>
          <w:bCs w:val="0"/>
          <w:smallCaps w:val="0"/>
          <w:noProof/>
          <w:sz w:val="22"/>
          <w:szCs w:val="22"/>
        </w:rPr>
      </w:pPr>
      <w:hyperlink w:anchor="_Toc117059735" w:history="1">
        <w:r w:rsidR="00606D08" w:rsidRPr="00E1024C">
          <w:rPr>
            <w:rStyle w:val="Hipercze"/>
            <w:noProof/>
          </w:rPr>
          <w:t>6.</w:t>
        </w:r>
        <w:r w:rsidR="00606D08">
          <w:rPr>
            <w:rFonts w:asciiTheme="minorHAnsi" w:eastAsiaTheme="minorEastAsia" w:hAnsiTheme="minorHAnsi" w:cstheme="minorBidi"/>
            <w:bCs w:val="0"/>
            <w:smallCaps w:val="0"/>
            <w:noProof/>
            <w:sz w:val="22"/>
            <w:szCs w:val="22"/>
          </w:rPr>
          <w:tab/>
        </w:r>
        <w:r w:rsidR="00606D08" w:rsidRPr="00E1024C">
          <w:rPr>
            <w:rStyle w:val="Hipercze"/>
            <w:noProof/>
          </w:rPr>
          <w:t>KONTROLA JAKOŚCI ROBÓT</w:t>
        </w:r>
        <w:r w:rsidR="00606D08">
          <w:rPr>
            <w:noProof/>
            <w:webHidden/>
          </w:rPr>
          <w:tab/>
        </w:r>
        <w:r w:rsidR="00606D08">
          <w:rPr>
            <w:noProof/>
            <w:webHidden/>
          </w:rPr>
          <w:fldChar w:fldCharType="begin"/>
        </w:r>
        <w:r w:rsidR="00606D08">
          <w:rPr>
            <w:noProof/>
            <w:webHidden/>
          </w:rPr>
          <w:instrText xml:space="preserve"> PAGEREF _Toc117059735 \h </w:instrText>
        </w:r>
        <w:r w:rsidR="00606D08">
          <w:rPr>
            <w:noProof/>
            <w:webHidden/>
          </w:rPr>
        </w:r>
        <w:r w:rsidR="00606D08">
          <w:rPr>
            <w:noProof/>
            <w:webHidden/>
          </w:rPr>
          <w:fldChar w:fldCharType="separate"/>
        </w:r>
        <w:r>
          <w:rPr>
            <w:noProof/>
            <w:webHidden/>
          </w:rPr>
          <w:t>17</w:t>
        </w:r>
        <w:r w:rsidR="00606D08">
          <w:rPr>
            <w:noProof/>
            <w:webHidden/>
          </w:rPr>
          <w:fldChar w:fldCharType="end"/>
        </w:r>
      </w:hyperlink>
    </w:p>
    <w:p w14:paraId="2AC7DAA6" w14:textId="2FB3991B" w:rsidR="00606D08" w:rsidRDefault="008C570E">
      <w:pPr>
        <w:pStyle w:val="Spistreci2"/>
        <w:rPr>
          <w:rFonts w:asciiTheme="minorHAnsi" w:eastAsiaTheme="minorEastAsia" w:hAnsiTheme="minorHAnsi" w:cstheme="minorBidi"/>
          <w:bCs w:val="0"/>
          <w:noProof/>
          <w:sz w:val="22"/>
          <w:szCs w:val="22"/>
        </w:rPr>
      </w:pPr>
      <w:hyperlink w:anchor="_Toc117059736" w:history="1">
        <w:r w:rsidR="00606D08" w:rsidRPr="00E1024C">
          <w:rPr>
            <w:rStyle w:val="Hipercze"/>
            <w:noProof/>
          </w:rPr>
          <w:t>6.1.</w:t>
        </w:r>
        <w:r w:rsidR="00606D08">
          <w:rPr>
            <w:rFonts w:asciiTheme="minorHAnsi" w:eastAsiaTheme="minorEastAsia" w:hAnsiTheme="minorHAnsi" w:cstheme="minorBidi"/>
            <w:bCs w:val="0"/>
            <w:noProof/>
            <w:sz w:val="22"/>
            <w:szCs w:val="22"/>
          </w:rPr>
          <w:tab/>
        </w:r>
        <w:r w:rsidR="00606D08" w:rsidRPr="00E1024C">
          <w:rPr>
            <w:rStyle w:val="Hipercze"/>
            <w:noProof/>
          </w:rPr>
          <w:t>Ogólne zasady kontroli jakości robót</w:t>
        </w:r>
        <w:r w:rsidR="00606D08">
          <w:rPr>
            <w:noProof/>
            <w:webHidden/>
          </w:rPr>
          <w:tab/>
        </w:r>
        <w:r w:rsidR="00606D08">
          <w:rPr>
            <w:noProof/>
            <w:webHidden/>
          </w:rPr>
          <w:fldChar w:fldCharType="begin"/>
        </w:r>
        <w:r w:rsidR="00606D08">
          <w:rPr>
            <w:noProof/>
            <w:webHidden/>
          </w:rPr>
          <w:instrText xml:space="preserve"> PAGEREF _Toc117059736 \h </w:instrText>
        </w:r>
        <w:r w:rsidR="00606D08">
          <w:rPr>
            <w:noProof/>
            <w:webHidden/>
          </w:rPr>
        </w:r>
        <w:r w:rsidR="00606D08">
          <w:rPr>
            <w:noProof/>
            <w:webHidden/>
          </w:rPr>
          <w:fldChar w:fldCharType="separate"/>
        </w:r>
        <w:r>
          <w:rPr>
            <w:noProof/>
            <w:webHidden/>
          </w:rPr>
          <w:t>17</w:t>
        </w:r>
        <w:r w:rsidR="00606D08">
          <w:rPr>
            <w:noProof/>
            <w:webHidden/>
          </w:rPr>
          <w:fldChar w:fldCharType="end"/>
        </w:r>
      </w:hyperlink>
    </w:p>
    <w:p w14:paraId="501BE27A" w14:textId="237BB848" w:rsidR="00606D08" w:rsidRDefault="008C570E">
      <w:pPr>
        <w:pStyle w:val="Spistreci2"/>
        <w:rPr>
          <w:rFonts w:asciiTheme="minorHAnsi" w:eastAsiaTheme="minorEastAsia" w:hAnsiTheme="minorHAnsi" w:cstheme="minorBidi"/>
          <w:bCs w:val="0"/>
          <w:noProof/>
          <w:sz w:val="22"/>
          <w:szCs w:val="22"/>
        </w:rPr>
      </w:pPr>
      <w:hyperlink w:anchor="_Toc117059737" w:history="1">
        <w:r w:rsidR="00606D08" w:rsidRPr="00E1024C">
          <w:rPr>
            <w:rStyle w:val="Hipercze"/>
            <w:noProof/>
          </w:rPr>
          <w:t>6.2.</w:t>
        </w:r>
        <w:r w:rsidR="00606D08">
          <w:rPr>
            <w:rFonts w:asciiTheme="minorHAnsi" w:eastAsiaTheme="minorEastAsia" w:hAnsiTheme="minorHAnsi" w:cstheme="minorBidi"/>
            <w:bCs w:val="0"/>
            <w:noProof/>
            <w:sz w:val="22"/>
            <w:szCs w:val="22"/>
          </w:rPr>
          <w:tab/>
        </w:r>
        <w:r w:rsidR="00606D08" w:rsidRPr="00E1024C">
          <w:rPr>
            <w:rStyle w:val="Hipercze"/>
            <w:noProof/>
          </w:rPr>
          <w:t>Wykopy pod fundamenty i kable</w:t>
        </w:r>
        <w:r w:rsidR="00606D08">
          <w:rPr>
            <w:noProof/>
            <w:webHidden/>
          </w:rPr>
          <w:tab/>
        </w:r>
        <w:r w:rsidR="00606D08">
          <w:rPr>
            <w:noProof/>
            <w:webHidden/>
          </w:rPr>
          <w:fldChar w:fldCharType="begin"/>
        </w:r>
        <w:r w:rsidR="00606D08">
          <w:rPr>
            <w:noProof/>
            <w:webHidden/>
          </w:rPr>
          <w:instrText xml:space="preserve"> PAGEREF _Toc117059737 \h </w:instrText>
        </w:r>
        <w:r w:rsidR="00606D08">
          <w:rPr>
            <w:noProof/>
            <w:webHidden/>
          </w:rPr>
        </w:r>
        <w:r w:rsidR="00606D08">
          <w:rPr>
            <w:noProof/>
            <w:webHidden/>
          </w:rPr>
          <w:fldChar w:fldCharType="separate"/>
        </w:r>
        <w:r>
          <w:rPr>
            <w:noProof/>
            <w:webHidden/>
          </w:rPr>
          <w:t>17</w:t>
        </w:r>
        <w:r w:rsidR="00606D08">
          <w:rPr>
            <w:noProof/>
            <w:webHidden/>
          </w:rPr>
          <w:fldChar w:fldCharType="end"/>
        </w:r>
      </w:hyperlink>
    </w:p>
    <w:p w14:paraId="58CC49CC" w14:textId="6F1F2101" w:rsidR="00606D08" w:rsidRDefault="008C570E">
      <w:pPr>
        <w:pStyle w:val="Spistreci2"/>
        <w:rPr>
          <w:rFonts w:asciiTheme="minorHAnsi" w:eastAsiaTheme="minorEastAsia" w:hAnsiTheme="minorHAnsi" w:cstheme="minorBidi"/>
          <w:bCs w:val="0"/>
          <w:noProof/>
          <w:sz w:val="22"/>
          <w:szCs w:val="22"/>
        </w:rPr>
      </w:pPr>
      <w:hyperlink w:anchor="_Toc117059738" w:history="1">
        <w:r w:rsidR="00606D08" w:rsidRPr="00E1024C">
          <w:rPr>
            <w:rStyle w:val="Hipercze"/>
            <w:noProof/>
          </w:rPr>
          <w:t>6.3.</w:t>
        </w:r>
        <w:r w:rsidR="00606D08">
          <w:rPr>
            <w:rFonts w:asciiTheme="minorHAnsi" w:eastAsiaTheme="minorEastAsia" w:hAnsiTheme="minorHAnsi" w:cstheme="minorBidi"/>
            <w:bCs w:val="0"/>
            <w:noProof/>
            <w:sz w:val="22"/>
            <w:szCs w:val="22"/>
          </w:rPr>
          <w:tab/>
        </w:r>
        <w:r w:rsidR="00606D08" w:rsidRPr="00E1024C">
          <w:rPr>
            <w:rStyle w:val="Hipercze"/>
            <w:noProof/>
          </w:rPr>
          <w:t>Fundamenty</w:t>
        </w:r>
        <w:r w:rsidR="00606D08">
          <w:rPr>
            <w:noProof/>
            <w:webHidden/>
          </w:rPr>
          <w:tab/>
        </w:r>
        <w:r w:rsidR="00606D08">
          <w:rPr>
            <w:noProof/>
            <w:webHidden/>
          </w:rPr>
          <w:fldChar w:fldCharType="begin"/>
        </w:r>
        <w:r w:rsidR="00606D08">
          <w:rPr>
            <w:noProof/>
            <w:webHidden/>
          </w:rPr>
          <w:instrText xml:space="preserve"> PAGEREF _Toc117059738 \h </w:instrText>
        </w:r>
        <w:r w:rsidR="00606D08">
          <w:rPr>
            <w:noProof/>
            <w:webHidden/>
          </w:rPr>
        </w:r>
        <w:r w:rsidR="00606D08">
          <w:rPr>
            <w:noProof/>
            <w:webHidden/>
          </w:rPr>
          <w:fldChar w:fldCharType="separate"/>
        </w:r>
        <w:r>
          <w:rPr>
            <w:noProof/>
            <w:webHidden/>
          </w:rPr>
          <w:t>17</w:t>
        </w:r>
        <w:r w:rsidR="00606D08">
          <w:rPr>
            <w:noProof/>
            <w:webHidden/>
          </w:rPr>
          <w:fldChar w:fldCharType="end"/>
        </w:r>
      </w:hyperlink>
    </w:p>
    <w:p w14:paraId="3037EB08" w14:textId="3C9D6086" w:rsidR="00606D08" w:rsidRDefault="008C570E">
      <w:pPr>
        <w:pStyle w:val="Spistreci2"/>
        <w:rPr>
          <w:rFonts w:asciiTheme="minorHAnsi" w:eastAsiaTheme="minorEastAsia" w:hAnsiTheme="minorHAnsi" w:cstheme="minorBidi"/>
          <w:bCs w:val="0"/>
          <w:noProof/>
          <w:sz w:val="22"/>
          <w:szCs w:val="22"/>
        </w:rPr>
      </w:pPr>
      <w:hyperlink w:anchor="_Toc117059739" w:history="1">
        <w:r w:rsidR="00606D08" w:rsidRPr="00E1024C">
          <w:rPr>
            <w:rStyle w:val="Hipercze"/>
            <w:noProof/>
          </w:rPr>
          <w:t>6.4.</w:t>
        </w:r>
        <w:r w:rsidR="00606D08">
          <w:rPr>
            <w:rFonts w:asciiTheme="minorHAnsi" w:eastAsiaTheme="minorEastAsia" w:hAnsiTheme="minorHAnsi" w:cstheme="minorBidi"/>
            <w:bCs w:val="0"/>
            <w:noProof/>
            <w:sz w:val="22"/>
            <w:szCs w:val="22"/>
          </w:rPr>
          <w:tab/>
        </w:r>
        <w:r w:rsidR="00606D08" w:rsidRPr="00E1024C">
          <w:rPr>
            <w:rStyle w:val="Hipercze"/>
            <w:noProof/>
          </w:rPr>
          <w:t>Słupy oświetleniowe</w:t>
        </w:r>
        <w:r w:rsidR="00606D08">
          <w:rPr>
            <w:noProof/>
            <w:webHidden/>
          </w:rPr>
          <w:tab/>
        </w:r>
        <w:r w:rsidR="00606D08">
          <w:rPr>
            <w:noProof/>
            <w:webHidden/>
          </w:rPr>
          <w:fldChar w:fldCharType="begin"/>
        </w:r>
        <w:r w:rsidR="00606D08">
          <w:rPr>
            <w:noProof/>
            <w:webHidden/>
          </w:rPr>
          <w:instrText xml:space="preserve"> PAGEREF _Toc117059739 \h </w:instrText>
        </w:r>
        <w:r w:rsidR="00606D08">
          <w:rPr>
            <w:noProof/>
            <w:webHidden/>
          </w:rPr>
        </w:r>
        <w:r w:rsidR="00606D08">
          <w:rPr>
            <w:noProof/>
            <w:webHidden/>
          </w:rPr>
          <w:fldChar w:fldCharType="separate"/>
        </w:r>
        <w:r>
          <w:rPr>
            <w:noProof/>
            <w:webHidden/>
          </w:rPr>
          <w:t>17</w:t>
        </w:r>
        <w:r w:rsidR="00606D08">
          <w:rPr>
            <w:noProof/>
            <w:webHidden/>
          </w:rPr>
          <w:fldChar w:fldCharType="end"/>
        </w:r>
      </w:hyperlink>
    </w:p>
    <w:p w14:paraId="6C40562A" w14:textId="402C3DE1" w:rsidR="00606D08" w:rsidRDefault="008C570E">
      <w:pPr>
        <w:pStyle w:val="Spistreci2"/>
        <w:rPr>
          <w:rFonts w:asciiTheme="minorHAnsi" w:eastAsiaTheme="minorEastAsia" w:hAnsiTheme="minorHAnsi" w:cstheme="minorBidi"/>
          <w:bCs w:val="0"/>
          <w:noProof/>
          <w:sz w:val="22"/>
          <w:szCs w:val="22"/>
        </w:rPr>
      </w:pPr>
      <w:hyperlink w:anchor="_Toc117059740" w:history="1">
        <w:r w:rsidR="00606D08" w:rsidRPr="00E1024C">
          <w:rPr>
            <w:rStyle w:val="Hipercze"/>
            <w:noProof/>
          </w:rPr>
          <w:t>6.5.</w:t>
        </w:r>
        <w:r w:rsidR="00606D08">
          <w:rPr>
            <w:rFonts w:asciiTheme="minorHAnsi" w:eastAsiaTheme="minorEastAsia" w:hAnsiTheme="minorHAnsi" w:cstheme="minorBidi"/>
            <w:bCs w:val="0"/>
            <w:noProof/>
            <w:sz w:val="22"/>
            <w:szCs w:val="22"/>
          </w:rPr>
          <w:tab/>
        </w:r>
        <w:r w:rsidR="00606D08" w:rsidRPr="00E1024C">
          <w:rPr>
            <w:rStyle w:val="Hipercze"/>
            <w:noProof/>
          </w:rPr>
          <w:t>Linia kablowa</w:t>
        </w:r>
        <w:r w:rsidR="00606D08">
          <w:rPr>
            <w:noProof/>
            <w:webHidden/>
          </w:rPr>
          <w:tab/>
        </w:r>
        <w:r w:rsidR="00606D08">
          <w:rPr>
            <w:noProof/>
            <w:webHidden/>
          </w:rPr>
          <w:fldChar w:fldCharType="begin"/>
        </w:r>
        <w:r w:rsidR="00606D08">
          <w:rPr>
            <w:noProof/>
            <w:webHidden/>
          </w:rPr>
          <w:instrText xml:space="preserve"> PAGEREF _Toc117059740 \h </w:instrText>
        </w:r>
        <w:r w:rsidR="00606D08">
          <w:rPr>
            <w:noProof/>
            <w:webHidden/>
          </w:rPr>
        </w:r>
        <w:r w:rsidR="00606D08">
          <w:rPr>
            <w:noProof/>
            <w:webHidden/>
          </w:rPr>
          <w:fldChar w:fldCharType="separate"/>
        </w:r>
        <w:r>
          <w:rPr>
            <w:noProof/>
            <w:webHidden/>
          </w:rPr>
          <w:t>17</w:t>
        </w:r>
        <w:r w:rsidR="00606D08">
          <w:rPr>
            <w:noProof/>
            <w:webHidden/>
          </w:rPr>
          <w:fldChar w:fldCharType="end"/>
        </w:r>
      </w:hyperlink>
    </w:p>
    <w:p w14:paraId="7B36754D" w14:textId="70B7EFB2" w:rsidR="00606D08" w:rsidRDefault="008C570E">
      <w:pPr>
        <w:pStyle w:val="Spistreci2"/>
        <w:rPr>
          <w:rFonts w:asciiTheme="minorHAnsi" w:eastAsiaTheme="minorEastAsia" w:hAnsiTheme="minorHAnsi" w:cstheme="minorBidi"/>
          <w:bCs w:val="0"/>
          <w:noProof/>
          <w:sz w:val="22"/>
          <w:szCs w:val="22"/>
        </w:rPr>
      </w:pPr>
      <w:hyperlink w:anchor="_Toc117059741" w:history="1">
        <w:r w:rsidR="00606D08" w:rsidRPr="00E1024C">
          <w:rPr>
            <w:rStyle w:val="Hipercze"/>
            <w:noProof/>
          </w:rPr>
          <w:t>6.6.</w:t>
        </w:r>
        <w:r w:rsidR="00606D08">
          <w:rPr>
            <w:rFonts w:asciiTheme="minorHAnsi" w:eastAsiaTheme="minorEastAsia" w:hAnsiTheme="minorHAnsi" w:cstheme="minorBidi"/>
            <w:bCs w:val="0"/>
            <w:noProof/>
            <w:sz w:val="22"/>
            <w:szCs w:val="22"/>
          </w:rPr>
          <w:tab/>
        </w:r>
        <w:r w:rsidR="00606D08" w:rsidRPr="00E1024C">
          <w:rPr>
            <w:rStyle w:val="Hipercze"/>
            <w:noProof/>
          </w:rPr>
          <w:t>Szafy rozdzielcze</w:t>
        </w:r>
        <w:r w:rsidR="00606D08">
          <w:rPr>
            <w:noProof/>
            <w:webHidden/>
          </w:rPr>
          <w:tab/>
        </w:r>
        <w:r w:rsidR="00606D08">
          <w:rPr>
            <w:noProof/>
            <w:webHidden/>
          </w:rPr>
          <w:fldChar w:fldCharType="begin"/>
        </w:r>
        <w:r w:rsidR="00606D08">
          <w:rPr>
            <w:noProof/>
            <w:webHidden/>
          </w:rPr>
          <w:instrText xml:space="preserve"> PAGEREF _Toc117059741 \h </w:instrText>
        </w:r>
        <w:r w:rsidR="00606D08">
          <w:rPr>
            <w:noProof/>
            <w:webHidden/>
          </w:rPr>
        </w:r>
        <w:r w:rsidR="00606D08">
          <w:rPr>
            <w:noProof/>
            <w:webHidden/>
          </w:rPr>
          <w:fldChar w:fldCharType="separate"/>
        </w:r>
        <w:r>
          <w:rPr>
            <w:noProof/>
            <w:webHidden/>
          </w:rPr>
          <w:t>18</w:t>
        </w:r>
        <w:r w:rsidR="00606D08">
          <w:rPr>
            <w:noProof/>
            <w:webHidden/>
          </w:rPr>
          <w:fldChar w:fldCharType="end"/>
        </w:r>
      </w:hyperlink>
    </w:p>
    <w:p w14:paraId="733F087A" w14:textId="79B5311D" w:rsidR="00606D08" w:rsidRDefault="008C570E">
      <w:pPr>
        <w:pStyle w:val="Spistreci2"/>
        <w:rPr>
          <w:rFonts w:asciiTheme="minorHAnsi" w:eastAsiaTheme="minorEastAsia" w:hAnsiTheme="minorHAnsi" w:cstheme="minorBidi"/>
          <w:bCs w:val="0"/>
          <w:noProof/>
          <w:sz w:val="22"/>
          <w:szCs w:val="22"/>
        </w:rPr>
      </w:pPr>
      <w:hyperlink w:anchor="_Toc117059742" w:history="1">
        <w:r w:rsidR="00606D08" w:rsidRPr="00E1024C">
          <w:rPr>
            <w:rStyle w:val="Hipercze"/>
            <w:noProof/>
          </w:rPr>
          <w:t>6.7.</w:t>
        </w:r>
        <w:r w:rsidR="00606D08">
          <w:rPr>
            <w:rFonts w:asciiTheme="minorHAnsi" w:eastAsiaTheme="minorEastAsia" w:hAnsiTheme="minorHAnsi" w:cstheme="minorBidi"/>
            <w:bCs w:val="0"/>
            <w:noProof/>
            <w:sz w:val="22"/>
            <w:szCs w:val="22"/>
          </w:rPr>
          <w:tab/>
        </w:r>
        <w:r w:rsidR="00606D08" w:rsidRPr="00E1024C">
          <w:rPr>
            <w:rStyle w:val="Hipercze"/>
            <w:noProof/>
          </w:rPr>
          <w:t>Instalacja przeciwporażeniowa</w:t>
        </w:r>
        <w:r w:rsidR="00606D08">
          <w:rPr>
            <w:noProof/>
            <w:webHidden/>
          </w:rPr>
          <w:tab/>
        </w:r>
        <w:r w:rsidR="00606D08">
          <w:rPr>
            <w:noProof/>
            <w:webHidden/>
          </w:rPr>
          <w:fldChar w:fldCharType="begin"/>
        </w:r>
        <w:r w:rsidR="00606D08">
          <w:rPr>
            <w:noProof/>
            <w:webHidden/>
          </w:rPr>
          <w:instrText xml:space="preserve"> PAGEREF _Toc117059742 \h </w:instrText>
        </w:r>
        <w:r w:rsidR="00606D08">
          <w:rPr>
            <w:noProof/>
            <w:webHidden/>
          </w:rPr>
        </w:r>
        <w:r w:rsidR="00606D08">
          <w:rPr>
            <w:noProof/>
            <w:webHidden/>
          </w:rPr>
          <w:fldChar w:fldCharType="separate"/>
        </w:r>
        <w:r>
          <w:rPr>
            <w:noProof/>
            <w:webHidden/>
          </w:rPr>
          <w:t>18</w:t>
        </w:r>
        <w:r w:rsidR="00606D08">
          <w:rPr>
            <w:noProof/>
            <w:webHidden/>
          </w:rPr>
          <w:fldChar w:fldCharType="end"/>
        </w:r>
      </w:hyperlink>
    </w:p>
    <w:p w14:paraId="543513C0" w14:textId="68A8A1F4" w:rsidR="00606D08" w:rsidRDefault="008C570E">
      <w:pPr>
        <w:pStyle w:val="Spistreci2"/>
        <w:rPr>
          <w:rFonts w:asciiTheme="minorHAnsi" w:eastAsiaTheme="minorEastAsia" w:hAnsiTheme="minorHAnsi" w:cstheme="minorBidi"/>
          <w:bCs w:val="0"/>
          <w:noProof/>
          <w:sz w:val="22"/>
          <w:szCs w:val="22"/>
        </w:rPr>
      </w:pPr>
      <w:hyperlink w:anchor="_Toc117059743" w:history="1">
        <w:r w:rsidR="00606D08" w:rsidRPr="00E1024C">
          <w:rPr>
            <w:rStyle w:val="Hipercze"/>
            <w:noProof/>
          </w:rPr>
          <w:t>6.8.</w:t>
        </w:r>
        <w:r w:rsidR="00606D08">
          <w:rPr>
            <w:rFonts w:asciiTheme="minorHAnsi" w:eastAsiaTheme="minorEastAsia" w:hAnsiTheme="minorHAnsi" w:cstheme="minorBidi"/>
            <w:bCs w:val="0"/>
            <w:noProof/>
            <w:sz w:val="22"/>
            <w:szCs w:val="22"/>
          </w:rPr>
          <w:tab/>
        </w:r>
        <w:r w:rsidR="00606D08" w:rsidRPr="00E1024C">
          <w:rPr>
            <w:rStyle w:val="Hipercze"/>
            <w:noProof/>
          </w:rPr>
          <w:t>Zasady postępowania z wadliwie wykonanymi elementami robót</w:t>
        </w:r>
        <w:r w:rsidR="00606D08">
          <w:rPr>
            <w:noProof/>
            <w:webHidden/>
          </w:rPr>
          <w:tab/>
        </w:r>
        <w:r w:rsidR="00606D08">
          <w:rPr>
            <w:noProof/>
            <w:webHidden/>
          </w:rPr>
          <w:fldChar w:fldCharType="begin"/>
        </w:r>
        <w:r w:rsidR="00606D08">
          <w:rPr>
            <w:noProof/>
            <w:webHidden/>
          </w:rPr>
          <w:instrText xml:space="preserve"> PAGEREF _Toc117059743 \h </w:instrText>
        </w:r>
        <w:r w:rsidR="00606D08">
          <w:rPr>
            <w:noProof/>
            <w:webHidden/>
          </w:rPr>
        </w:r>
        <w:r w:rsidR="00606D08">
          <w:rPr>
            <w:noProof/>
            <w:webHidden/>
          </w:rPr>
          <w:fldChar w:fldCharType="separate"/>
        </w:r>
        <w:r>
          <w:rPr>
            <w:noProof/>
            <w:webHidden/>
          </w:rPr>
          <w:t>18</w:t>
        </w:r>
        <w:r w:rsidR="00606D08">
          <w:rPr>
            <w:noProof/>
            <w:webHidden/>
          </w:rPr>
          <w:fldChar w:fldCharType="end"/>
        </w:r>
      </w:hyperlink>
    </w:p>
    <w:p w14:paraId="13438817" w14:textId="1CD2C2B1" w:rsidR="00606D08" w:rsidRDefault="008C570E">
      <w:pPr>
        <w:pStyle w:val="Spistreci1"/>
        <w:rPr>
          <w:rFonts w:asciiTheme="minorHAnsi" w:eastAsiaTheme="minorEastAsia" w:hAnsiTheme="minorHAnsi" w:cstheme="minorBidi"/>
          <w:bCs w:val="0"/>
          <w:smallCaps w:val="0"/>
          <w:noProof/>
          <w:sz w:val="22"/>
          <w:szCs w:val="22"/>
        </w:rPr>
      </w:pPr>
      <w:hyperlink w:anchor="_Toc117059744" w:history="1">
        <w:r w:rsidR="00606D08" w:rsidRPr="00E1024C">
          <w:rPr>
            <w:rStyle w:val="Hipercze"/>
            <w:noProof/>
          </w:rPr>
          <w:t>7.</w:t>
        </w:r>
        <w:r w:rsidR="00606D08">
          <w:rPr>
            <w:rFonts w:asciiTheme="minorHAnsi" w:eastAsiaTheme="minorEastAsia" w:hAnsiTheme="minorHAnsi" w:cstheme="minorBidi"/>
            <w:bCs w:val="0"/>
            <w:smallCaps w:val="0"/>
            <w:noProof/>
            <w:sz w:val="22"/>
            <w:szCs w:val="22"/>
          </w:rPr>
          <w:tab/>
        </w:r>
        <w:r w:rsidR="00606D08" w:rsidRPr="00E1024C">
          <w:rPr>
            <w:rStyle w:val="Hipercze"/>
            <w:noProof/>
          </w:rPr>
          <w:t>ODBIÓR ROBÓT</w:t>
        </w:r>
        <w:r w:rsidR="00606D08">
          <w:rPr>
            <w:noProof/>
            <w:webHidden/>
          </w:rPr>
          <w:tab/>
        </w:r>
        <w:r w:rsidR="00606D08">
          <w:rPr>
            <w:noProof/>
            <w:webHidden/>
          </w:rPr>
          <w:fldChar w:fldCharType="begin"/>
        </w:r>
        <w:r w:rsidR="00606D08">
          <w:rPr>
            <w:noProof/>
            <w:webHidden/>
          </w:rPr>
          <w:instrText xml:space="preserve"> PAGEREF _Toc117059744 \h </w:instrText>
        </w:r>
        <w:r w:rsidR="00606D08">
          <w:rPr>
            <w:noProof/>
            <w:webHidden/>
          </w:rPr>
        </w:r>
        <w:r w:rsidR="00606D08">
          <w:rPr>
            <w:noProof/>
            <w:webHidden/>
          </w:rPr>
          <w:fldChar w:fldCharType="separate"/>
        </w:r>
        <w:r>
          <w:rPr>
            <w:noProof/>
            <w:webHidden/>
          </w:rPr>
          <w:t>18</w:t>
        </w:r>
        <w:r w:rsidR="00606D08">
          <w:rPr>
            <w:noProof/>
            <w:webHidden/>
          </w:rPr>
          <w:fldChar w:fldCharType="end"/>
        </w:r>
      </w:hyperlink>
    </w:p>
    <w:p w14:paraId="20C89DF1" w14:textId="4820D696" w:rsidR="00606D08" w:rsidRDefault="008C570E">
      <w:pPr>
        <w:pStyle w:val="Spistreci2"/>
        <w:rPr>
          <w:rFonts w:asciiTheme="minorHAnsi" w:eastAsiaTheme="minorEastAsia" w:hAnsiTheme="minorHAnsi" w:cstheme="minorBidi"/>
          <w:bCs w:val="0"/>
          <w:noProof/>
          <w:sz w:val="22"/>
          <w:szCs w:val="22"/>
        </w:rPr>
      </w:pPr>
      <w:hyperlink w:anchor="_Toc117059745" w:history="1">
        <w:r w:rsidR="00606D08" w:rsidRPr="00E1024C">
          <w:rPr>
            <w:rStyle w:val="Hipercze"/>
            <w:noProof/>
          </w:rPr>
          <w:t>7.1.</w:t>
        </w:r>
        <w:r w:rsidR="00606D08">
          <w:rPr>
            <w:rFonts w:asciiTheme="minorHAnsi" w:eastAsiaTheme="minorEastAsia" w:hAnsiTheme="minorHAnsi" w:cstheme="minorBidi"/>
            <w:bCs w:val="0"/>
            <w:noProof/>
            <w:sz w:val="22"/>
            <w:szCs w:val="22"/>
          </w:rPr>
          <w:tab/>
        </w:r>
        <w:r w:rsidR="00606D08" w:rsidRPr="00E1024C">
          <w:rPr>
            <w:rStyle w:val="Hipercze"/>
            <w:noProof/>
          </w:rPr>
          <w:t>Ogólne zasady odbioru robót.</w:t>
        </w:r>
        <w:r w:rsidR="00606D08">
          <w:rPr>
            <w:noProof/>
            <w:webHidden/>
          </w:rPr>
          <w:tab/>
        </w:r>
        <w:r w:rsidR="00606D08">
          <w:rPr>
            <w:noProof/>
            <w:webHidden/>
          </w:rPr>
          <w:fldChar w:fldCharType="begin"/>
        </w:r>
        <w:r w:rsidR="00606D08">
          <w:rPr>
            <w:noProof/>
            <w:webHidden/>
          </w:rPr>
          <w:instrText xml:space="preserve"> PAGEREF _Toc117059745 \h </w:instrText>
        </w:r>
        <w:r w:rsidR="00606D08">
          <w:rPr>
            <w:noProof/>
            <w:webHidden/>
          </w:rPr>
        </w:r>
        <w:r w:rsidR="00606D08">
          <w:rPr>
            <w:noProof/>
            <w:webHidden/>
          </w:rPr>
          <w:fldChar w:fldCharType="separate"/>
        </w:r>
        <w:r>
          <w:rPr>
            <w:noProof/>
            <w:webHidden/>
          </w:rPr>
          <w:t>18</w:t>
        </w:r>
        <w:r w:rsidR="00606D08">
          <w:rPr>
            <w:noProof/>
            <w:webHidden/>
          </w:rPr>
          <w:fldChar w:fldCharType="end"/>
        </w:r>
      </w:hyperlink>
    </w:p>
    <w:p w14:paraId="4B5FFA3F" w14:textId="41F3189C" w:rsidR="00606D08" w:rsidRDefault="008C570E">
      <w:pPr>
        <w:pStyle w:val="Spistreci2"/>
        <w:rPr>
          <w:rFonts w:asciiTheme="minorHAnsi" w:eastAsiaTheme="minorEastAsia" w:hAnsiTheme="minorHAnsi" w:cstheme="minorBidi"/>
          <w:bCs w:val="0"/>
          <w:noProof/>
          <w:sz w:val="22"/>
          <w:szCs w:val="22"/>
        </w:rPr>
      </w:pPr>
      <w:hyperlink w:anchor="_Toc117059746" w:history="1">
        <w:r w:rsidR="00606D08" w:rsidRPr="00E1024C">
          <w:rPr>
            <w:rStyle w:val="Hipercze"/>
            <w:noProof/>
          </w:rPr>
          <w:t>7.2.</w:t>
        </w:r>
        <w:r w:rsidR="00606D08">
          <w:rPr>
            <w:rFonts w:asciiTheme="minorHAnsi" w:eastAsiaTheme="minorEastAsia" w:hAnsiTheme="minorHAnsi" w:cstheme="minorBidi"/>
            <w:bCs w:val="0"/>
            <w:noProof/>
            <w:sz w:val="22"/>
            <w:szCs w:val="22"/>
          </w:rPr>
          <w:tab/>
        </w:r>
        <w:r w:rsidR="00606D08" w:rsidRPr="00E1024C">
          <w:rPr>
            <w:rStyle w:val="Hipercze"/>
            <w:noProof/>
          </w:rPr>
          <w:t>Odbiory częściowe.</w:t>
        </w:r>
        <w:r w:rsidR="00606D08">
          <w:rPr>
            <w:noProof/>
            <w:webHidden/>
          </w:rPr>
          <w:tab/>
        </w:r>
        <w:r w:rsidR="00606D08">
          <w:rPr>
            <w:noProof/>
            <w:webHidden/>
          </w:rPr>
          <w:fldChar w:fldCharType="begin"/>
        </w:r>
        <w:r w:rsidR="00606D08">
          <w:rPr>
            <w:noProof/>
            <w:webHidden/>
          </w:rPr>
          <w:instrText xml:space="preserve"> PAGEREF _Toc117059746 \h </w:instrText>
        </w:r>
        <w:r w:rsidR="00606D08">
          <w:rPr>
            <w:noProof/>
            <w:webHidden/>
          </w:rPr>
        </w:r>
        <w:r w:rsidR="00606D08">
          <w:rPr>
            <w:noProof/>
            <w:webHidden/>
          </w:rPr>
          <w:fldChar w:fldCharType="separate"/>
        </w:r>
        <w:r>
          <w:rPr>
            <w:noProof/>
            <w:webHidden/>
          </w:rPr>
          <w:t>18</w:t>
        </w:r>
        <w:r w:rsidR="00606D08">
          <w:rPr>
            <w:noProof/>
            <w:webHidden/>
          </w:rPr>
          <w:fldChar w:fldCharType="end"/>
        </w:r>
      </w:hyperlink>
    </w:p>
    <w:p w14:paraId="3C10189B" w14:textId="7D596157" w:rsidR="00606D08" w:rsidRDefault="008C570E">
      <w:pPr>
        <w:pStyle w:val="Spistreci2"/>
        <w:rPr>
          <w:rFonts w:asciiTheme="minorHAnsi" w:eastAsiaTheme="minorEastAsia" w:hAnsiTheme="minorHAnsi" w:cstheme="minorBidi"/>
          <w:bCs w:val="0"/>
          <w:noProof/>
          <w:sz w:val="22"/>
          <w:szCs w:val="22"/>
        </w:rPr>
      </w:pPr>
      <w:hyperlink w:anchor="_Toc117059747" w:history="1">
        <w:r w:rsidR="00606D08" w:rsidRPr="00E1024C">
          <w:rPr>
            <w:rStyle w:val="Hipercze"/>
            <w:noProof/>
          </w:rPr>
          <w:t>7.3.</w:t>
        </w:r>
        <w:r w:rsidR="00606D08">
          <w:rPr>
            <w:rFonts w:asciiTheme="minorHAnsi" w:eastAsiaTheme="minorEastAsia" w:hAnsiTheme="minorHAnsi" w:cstheme="minorBidi"/>
            <w:bCs w:val="0"/>
            <w:noProof/>
            <w:sz w:val="22"/>
            <w:szCs w:val="22"/>
          </w:rPr>
          <w:tab/>
        </w:r>
        <w:r w:rsidR="00606D08" w:rsidRPr="00E1024C">
          <w:rPr>
            <w:rStyle w:val="Hipercze"/>
            <w:noProof/>
          </w:rPr>
          <w:t>Badania  linii oświetlenia drogowego</w:t>
        </w:r>
        <w:r w:rsidR="00606D08">
          <w:rPr>
            <w:noProof/>
            <w:webHidden/>
          </w:rPr>
          <w:tab/>
        </w:r>
        <w:r w:rsidR="00606D08">
          <w:rPr>
            <w:noProof/>
            <w:webHidden/>
          </w:rPr>
          <w:fldChar w:fldCharType="begin"/>
        </w:r>
        <w:r w:rsidR="00606D08">
          <w:rPr>
            <w:noProof/>
            <w:webHidden/>
          </w:rPr>
          <w:instrText xml:space="preserve"> PAGEREF _Toc117059747 \h </w:instrText>
        </w:r>
        <w:r w:rsidR="00606D08">
          <w:rPr>
            <w:noProof/>
            <w:webHidden/>
          </w:rPr>
        </w:r>
        <w:r w:rsidR="00606D08">
          <w:rPr>
            <w:noProof/>
            <w:webHidden/>
          </w:rPr>
          <w:fldChar w:fldCharType="separate"/>
        </w:r>
        <w:r>
          <w:rPr>
            <w:noProof/>
            <w:webHidden/>
          </w:rPr>
          <w:t>19</w:t>
        </w:r>
        <w:r w:rsidR="00606D08">
          <w:rPr>
            <w:noProof/>
            <w:webHidden/>
          </w:rPr>
          <w:fldChar w:fldCharType="end"/>
        </w:r>
      </w:hyperlink>
    </w:p>
    <w:p w14:paraId="508CC45B" w14:textId="1784E7BD" w:rsidR="00606D08" w:rsidRDefault="008C570E">
      <w:pPr>
        <w:pStyle w:val="Spistreci2"/>
        <w:rPr>
          <w:rFonts w:asciiTheme="minorHAnsi" w:eastAsiaTheme="minorEastAsia" w:hAnsiTheme="minorHAnsi" w:cstheme="minorBidi"/>
          <w:bCs w:val="0"/>
          <w:noProof/>
          <w:sz w:val="22"/>
          <w:szCs w:val="22"/>
        </w:rPr>
      </w:pPr>
      <w:hyperlink w:anchor="_Toc117059748" w:history="1">
        <w:r w:rsidR="00606D08" w:rsidRPr="00E1024C">
          <w:rPr>
            <w:rStyle w:val="Hipercze"/>
            <w:noProof/>
          </w:rPr>
          <w:t>7.4.</w:t>
        </w:r>
        <w:r w:rsidR="00606D08">
          <w:rPr>
            <w:rFonts w:asciiTheme="minorHAnsi" w:eastAsiaTheme="minorEastAsia" w:hAnsiTheme="minorHAnsi" w:cstheme="minorBidi"/>
            <w:bCs w:val="0"/>
            <w:noProof/>
            <w:sz w:val="22"/>
            <w:szCs w:val="22"/>
          </w:rPr>
          <w:tab/>
        </w:r>
        <w:r w:rsidR="00606D08" w:rsidRPr="00E1024C">
          <w:rPr>
            <w:rStyle w:val="Hipercze"/>
            <w:noProof/>
          </w:rPr>
          <w:t>Badania pomiary i próby instalacji i sieci.</w:t>
        </w:r>
        <w:r w:rsidR="00606D08">
          <w:rPr>
            <w:noProof/>
            <w:webHidden/>
          </w:rPr>
          <w:tab/>
        </w:r>
        <w:r w:rsidR="00606D08">
          <w:rPr>
            <w:noProof/>
            <w:webHidden/>
          </w:rPr>
          <w:fldChar w:fldCharType="begin"/>
        </w:r>
        <w:r w:rsidR="00606D08">
          <w:rPr>
            <w:noProof/>
            <w:webHidden/>
          </w:rPr>
          <w:instrText xml:space="preserve"> PAGEREF _Toc117059748 \h </w:instrText>
        </w:r>
        <w:r w:rsidR="00606D08">
          <w:rPr>
            <w:noProof/>
            <w:webHidden/>
          </w:rPr>
        </w:r>
        <w:r w:rsidR="00606D08">
          <w:rPr>
            <w:noProof/>
            <w:webHidden/>
          </w:rPr>
          <w:fldChar w:fldCharType="separate"/>
        </w:r>
        <w:r>
          <w:rPr>
            <w:noProof/>
            <w:webHidden/>
          </w:rPr>
          <w:t>19</w:t>
        </w:r>
        <w:r w:rsidR="00606D08">
          <w:rPr>
            <w:noProof/>
            <w:webHidden/>
          </w:rPr>
          <w:fldChar w:fldCharType="end"/>
        </w:r>
      </w:hyperlink>
    </w:p>
    <w:p w14:paraId="4355ACED" w14:textId="023F952C" w:rsidR="00606D08" w:rsidRDefault="008C570E">
      <w:pPr>
        <w:pStyle w:val="Spistreci2"/>
        <w:rPr>
          <w:rFonts w:asciiTheme="minorHAnsi" w:eastAsiaTheme="minorEastAsia" w:hAnsiTheme="minorHAnsi" w:cstheme="minorBidi"/>
          <w:bCs w:val="0"/>
          <w:noProof/>
          <w:sz w:val="22"/>
          <w:szCs w:val="22"/>
        </w:rPr>
      </w:pPr>
      <w:hyperlink w:anchor="_Toc117059749" w:history="1">
        <w:r w:rsidR="00606D08" w:rsidRPr="00E1024C">
          <w:rPr>
            <w:rStyle w:val="Hipercze"/>
            <w:noProof/>
          </w:rPr>
          <w:t>7.5.</w:t>
        </w:r>
        <w:r w:rsidR="00606D08">
          <w:rPr>
            <w:rFonts w:asciiTheme="minorHAnsi" w:eastAsiaTheme="minorEastAsia" w:hAnsiTheme="minorHAnsi" w:cstheme="minorBidi"/>
            <w:bCs w:val="0"/>
            <w:noProof/>
            <w:sz w:val="22"/>
            <w:szCs w:val="22"/>
          </w:rPr>
          <w:tab/>
        </w:r>
        <w:r w:rsidR="00606D08" w:rsidRPr="00E1024C">
          <w:rPr>
            <w:rStyle w:val="Hipercze"/>
            <w:noProof/>
          </w:rPr>
          <w:t>Odbiór końcowy.</w:t>
        </w:r>
        <w:r w:rsidR="00606D08">
          <w:rPr>
            <w:noProof/>
            <w:webHidden/>
          </w:rPr>
          <w:tab/>
        </w:r>
        <w:r w:rsidR="00606D08">
          <w:rPr>
            <w:noProof/>
            <w:webHidden/>
          </w:rPr>
          <w:fldChar w:fldCharType="begin"/>
        </w:r>
        <w:r w:rsidR="00606D08">
          <w:rPr>
            <w:noProof/>
            <w:webHidden/>
          </w:rPr>
          <w:instrText xml:space="preserve"> PAGEREF _Toc117059749 \h </w:instrText>
        </w:r>
        <w:r w:rsidR="00606D08">
          <w:rPr>
            <w:noProof/>
            <w:webHidden/>
          </w:rPr>
        </w:r>
        <w:r w:rsidR="00606D08">
          <w:rPr>
            <w:noProof/>
            <w:webHidden/>
          </w:rPr>
          <w:fldChar w:fldCharType="separate"/>
        </w:r>
        <w:r>
          <w:rPr>
            <w:noProof/>
            <w:webHidden/>
          </w:rPr>
          <w:t>20</w:t>
        </w:r>
        <w:r w:rsidR="00606D08">
          <w:rPr>
            <w:noProof/>
            <w:webHidden/>
          </w:rPr>
          <w:fldChar w:fldCharType="end"/>
        </w:r>
      </w:hyperlink>
    </w:p>
    <w:p w14:paraId="48D7E015" w14:textId="2BC5B859" w:rsidR="00606D08" w:rsidRDefault="008C570E">
      <w:pPr>
        <w:pStyle w:val="Spistreci1"/>
        <w:rPr>
          <w:rFonts w:asciiTheme="minorHAnsi" w:eastAsiaTheme="minorEastAsia" w:hAnsiTheme="minorHAnsi" w:cstheme="minorBidi"/>
          <w:bCs w:val="0"/>
          <w:smallCaps w:val="0"/>
          <w:noProof/>
          <w:sz w:val="22"/>
          <w:szCs w:val="22"/>
        </w:rPr>
      </w:pPr>
      <w:hyperlink w:anchor="_Toc117059750" w:history="1">
        <w:r w:rsidR="00606D08" w:rsidRPr="00E1024C">
          <w:rPr>
            <w:rStyle w:val="Hipercze"/>
            <w:noProof/>
          </w:rPr>
          <w:t>8.</w:t>
        </w:r>
        <w:r w:rsidR="00606D08">
          <w:rPr>
            <w:rFonts w:asciiTheme="minorHAnsi" w:eastAsiaTheme="minorEastAsia" w:hAnsiTheme="minorHAnsi" w:cstheme="minorBidi"/>
            <w:bCs w:val="0"/>
            <w:smallCaps w:val="0"/>
            <w:noProof/>
            <w:sz w:val="22"/>
            <w:szCs w:val="22"/>
          </w:rPr>
          <w:tab/>
        </w:r>
        <w:r w:rsidR="00606D08" w:rsidRPr="00E1024C">
          <w:rPr>
            <w:rStyle w:val="Hipercze"/>
            <w:noProof/>
          </w:rPr>
          <w:t>PODSTAWA PŁATNOŚCI</w:t>
        </w:r>
        <w:r w:rsidR="00606D08">
          <w:rPr>
            <w:noProof/>
            <w:webHidden/>
          </w:rPr>
          <w:tab/>
        </w:r>
        <w:r w:rsidR="00606D08">
          <w:rPr>
            <w:noProof/>
            <w:webHidden/>
          </w:rPr>
          <w:fldChar w:fldCharType="begin"/>
        </w:r>
        <w:r w:rsidR="00606D08">
          <w:rPr>
            <w:noProof/>
            <w:webHidden/>
          </w:rPr>
          <w:instrText xml:space="preserve"> PAGEREF _Toc117059750 \h </w:instrText>
        </w:r>
        <w:r w:rsidR="00606D08">
          <w:rPr>
            <w:noProof/>
            <w:webHidden/>
          </w:rPr>
        </w:r>
        <w:r w:rsidR="00606D08">
          <w:rPr>
            <w:noProof/>
            <w:webHidden/>
          </w:rPr>
          <w:fldChar w:fldCharType="separate"/>
        </w:r>
        <w:r>
          <w:rPr>
            <w:noProof/>
            <w:webHidden/>
          </w:rPr>
          <w:t>20</w:t>
        </w:r>
        <w:r w:rsidR="00606D08">
          <w:rPr>
            <w:noProof/>
            <w:webHidden/>
          </w:rPr>
          <w:fldChar w:fldCharType="end"/>
        </w:r>
      </w:hyperlink>
    </w:p>
    <w:p w14:paraId="1CBC5342" w14:textId="73FAA69B" w:rsidR="00606D08" w:rsidRDefault="008C570E">
      <w:pPr>
        <w:pStyle w:val="Spistreci1"/>
        <w:rPr>
          <w:rFonts w:asciiTheme="minorHAnsi" w:eastAsiaTheme="minorEastAsia" w:hAnsiTheme="minorHAnsi" w:cstheme="minorBidi"/>
          <w:bCs w:val="0"/>
          <w:smallCaps w:val="0"/>
          <w:noProof/>
          <w:sz w:val="22"/>
          <w:szCs w:val="22"/>
        </w:rPr>
      </w:pPr>
      <w:hyperlink w:anchor="_Toc117059751" w:history="1">
        <w:r w:rsidR="00606D08" w:rsidRPr="00E1024C">
          <w:rPr>
            <w:rStyle w:val="Hipercze"/>
            <w:noProof/>
          </w:rPr>
          <w:t>9.</w:t>
        </w:r>
        <w:r w:rsidR="00606D08">
          <w:rPr>
            <w:rFonts w:asciiTheme="minorHAnsi" w:eastAsiaTheme="minorEastAsia" w:hAnsiTheme="minorHAnsi" w:cstheme="minorBidi"/>
            <w:bCs w:val="0"/>
            <w:smallCaps w:val="0"/>
            <w:noProof/>
            <w:sz w:val="22"/>
            <w:szCs w:val="22"/>
          </w:rPr>
          <w:tab/>
        </w:r>
        <w:r w:rsidR="00606D08" w:rsidRPr="00E1024C">
          <w:rPr>
            <w:rStyle w:val="Hipercze"/>
            <w:noProof/>
          </w:rPr>
          <w:t>NORMY  I PRZEPISY ZWIĄZANE</w:t>
        </w:r>
        <w:r w:rsidR="00606D08">
          <w:rPr>
            <w:noProof/>
            <w:webHidden/>
          </w:rPr>
          <w:tab/>
        </w:r>
        <w:r w:rsidR="00606D08">
          <w:rPr>
            <w:noProof/>
            <w:webHidden/>
          </w:rPr>
          <w:fldChar w:fldCharType="begin"/>
        </w:r>
        <w:r w:rsidR="00606D08">
          <w:rPr>
            <w:noProof/>
            <w:webHidden/>
          </w:rPr>
          <w:instrText xml:space="preserve"> PAGEREF _Toc117059751 \h </w:instrText>
        </w:r>
        <w:r w:rsidR="00606D08">
          <w:rPr>
            <w:noProof/>
            <w:webHidden/>
          </w:rPr>
        </w:r>
        <w:r w:rsidR="00606D08">
          <w:rPr>
            <w:noProof/>
            <w:webHidden/>
          </w:rPr>
          <w:fldChar w:fldCharType="separate"/>
        </w:r>
        <w:r>
          <w:rPr>
            <w:noProof/>
            <w:webHidden/>
          </w:rPr>
          <w:t>23</w:t>
        </w:r>
        <w:r w:rsidR="00606D08">
          <w:rPr>
            <w:noProof/>
            <w:webHidden/>
          </w:rPr>
          <w:fldChar w:fldCharType="end"/>
        </w:r>
      </w:hyperlink>
    </w:p>
    <w:p w14:paraId="7FD2C558" w14:textId="4ABF03B0" w:rsidR="00606D08" w:rsidRDefault="008C570E">
      <w:pPr>
        <w:pStyle w:val="Spistreci2"/>
        <w:rPr>
          <w:rFonts w:asciiTheme="minorHAnsi" w:eastAsiaTheme="minorEastAsia" w:hAnsiTheme="minorHAnsi" w:cstheme="minorBidi"/>
          <w:bCs w:val="0"/>
          <w:noProof/>
          <w:sz w:val="22"/>
          <w:szCs w:val="22"/>
        </w:rPr>
      </w:pPr>
      <w:hyperlink w:anchor="_Toc117059752" w:history="1">
        <w:r w:rsidR="00606D08" w:rsidRPr="00E1024C">
          <w:rPr>
            <w:rStyle w:val="Hipercze"/>
            <w:noProof/>
          </w:rPr>
          <w:t>9.1.</w:t>
        </w:r>
        <w:r w:rsidR="00606D08">
          <w:rPr>
            <w:rFonts w:asciiTheme="minorHAnsi" w:eastAsiaTheme="minorEastAsia" w:hAnsiTheme="minorHAnsi" w:cstheme="minorBidi"/>
            <w:bCs w:val="0"/>
            <w:noProof/>
            <w:sz w:val="22"/>
            <w:szCs w:val="22"/>
          </w:rPr>
          <w:tab/>
        </w:r>
        <w:r w:rsidR="00606D08" w:rsidRPr="00E1024C">
          <w:rPr>
            <w:rStyle w:val="Hipercze"/>
            <w:noProof/>
          </w:rPr>
          <w:t>Normy</w:t>
        </w:r>
        <w:r w:rsidR="00606D08">
          <w:rPr>
            <w:noProof/>
            <w:webHidden/>
          </w:rPr>
          <w:tab/>
        </w:r>
        <w:r w:rsidR="00606D08">
          <w:rPr>
            <w:noProof/>
            <w:webHidden/>
          </w:rPr>
          <w:fldChar w:fldCharType="begin"/>
        </w:r>
        <w:r w:rsidR="00606D08">
          <w:rPr>
            <w:noProof/>
            <w:webHidden/>
          </w:rPr>
          <w:instrText xml:space="preserve"> PAGEREF _Toc117059752 \h </w:instrText>
        </w:r>
        <w:r w:rsidR="00606D08">
          <w:rPr>
            <w:noProof/>
            <w:webHidden/>
          </w:rPr>
        </w:r>
        <w:r w:rsidR="00606D08">
          <w:rPr>
            <w:noProof/>
            <w:webHidden/>
          </w:rPr>
          <w:fldChar w:fldCharType="separate"/>
        </w:r>
        <w:r>
          <w:rPr>
            <w:noProof/>
            <w:webHidden/>
          </w:rPr>
          <w:t>23</w:t>
        </w:r>
        <w:r w:rsidR="00606D08">
          <w:rPr>
            <w:noProof/>
            <w:webHidden/>
          </w:rPr>
          <w:fldChar w:fldCharType="end"/>
        </w:r>
      </w:hyperlink>
    </w:p>
    <w:p w14:paraId="53E9ADEA" w14:textId="3B44C8A8" w:rsidR="00606D08" w:rsidRDefault="008C570E">
      <w:pPr>
        <w:pStyle w:val="Spistreci2"/>
        <w:rPr>
          <w:rFonts w:asciiTheme="minorHAnsi" w:eastAsiaTheme="minorEastAsia" w:hAnsiTheme="minorHAnsi" w:cstheme="minorBidi"/>
          <w:bCs w:val="0"/>
          <w:noProof/>
          <w:sz w:val="22"/>
          <w:szCs w:val="22"/>
        </w:rPr>
      </w:pPr>
      <w:hyperlink w:anchor="_Toc117059753" w:history="1">
        <w:r w:rsidR="00606D08" w:rsidRPr="00E1024C">
          <w:rPr>
            <w:rStyle w:val="Hipercze"/>
            <w:noProof/>
          </w:rPr>
          <w:t>9.2.</w:t>
        </w:r>
        <w:r w:rsidR="00606D08">
          <w:rPr>
            <w:rFonts w:asciiTheme="minorHAnsi" w:eastAsiaTheme="minorEastAsia" w:hAnsiTheme="minorHAnsi" w:cstheme="minorBidi"/>
            <w:bCs w:val="0"/>
            <w:noProof/>
            <w:sz w:val="22"/>
            <w:szCs w:val="22"/>
          </w:rPr>
          <w:tab/>
        </w:r>
        <w:r w:rsidR="00606D08" w:rsidRPr="00E1024C">
          <w:rPr>
            <w:rStyle w:val="Hipercze"/>
            <w:noProof/>
          </w:rPr>
          <w:t>Inne dokumenty</w:t>
        </w:r>
        <w:r w:rsidR="00606D08">
          <w:rPr>
            <w:noProof/>
            <w:webHidden/>
          </w:rPr>
          <w:tab/>
        </w:r>
        <w:r w:rsidR="00606D08">
          <w:rPr>
            <w:noProof/>
            <w:webHidden/>
          </w:rPr>
          <w:fldChar w:fldCharType="begin"/>
        </w:r>
        <w:r w:rsidR="00606D08">
          <w:rPr>
            <w:noProof/>
            <w:webHidden/>
          </w:rPr>
          <w:instrText xml:space="preserve"> PAGEREF _Toc117059753 \h </w:instrText>
        </w:r>
        <w:r w:rsidR="00606D08">
          <w:rPr>
            <w:noProof/>
            <w:webHidden/>
          </w:rPr>
        </w:r>
        <w:r w:rsidR="00606D08">
          <w:rPr>
            <w:noProof/>
            <w:webHidden/>
          </w:rPr>
          <w:fldChar w:fldCharType="separate"/>
        </w:r>
        <w:r>
          <w:rPr>
            <w:noProof/>
            <w:webHidden/>
          </w:rPr>
          <w:t>25</w:t>
        </w:r>
        <w:r w:rsidR="00606D08">
          <w:rPr>
            <w:noProof/>
            <w:webHidden/>
          </w:rPr>
          <w:fldChar w:fldCharType="end"/>
        </w:r>
      </w:hyperlink>
    </w:p>
    <w:p w14:paraId="20E58C10" w14:textId="611884E5" w:rsidR="00AB4365" w:rsidRPr="00C653F8" w:rsidRDefault="00C26757" w:rsidP="00AB4365">
      <w:pPr>
        <w:pStyle w:val="Spistreci1"/>
      </w:pPr>
      <w:r w:rsidRPr="00C653F8">
        <w:fldChar w:fldCharType="end"/>
      </w:r>
    </w:p>
    <w:p w14:paraId="213B0925" w14:textId="77777777" w:rsidR="00AB4365" w:rsidRPr="00C653F8" w:rsidRDefault="00AB4365" w:rsidP="00AB4365">
      <w:pPr>
        <w:pStyle w:val="Nagwek1"/>
      </w:pPr>
      <w:r w:rsidRPr="00C653F8">
        <w:br w:type="column"/>
      </w:r>
      <w:bookmarkStart w:id="4" w:name="_Toc117059707"/>
      <w:r w:rsidRPr="00C653F8">
        <w:lastRenderedPageBreak/>
        <w:t>WSTĘP</w:t>
      </w:r>
      <w:bookmarkEnd w:id="4"/>
    </w:p>
    <w:p w14:paraId="70DAA748" w14:textId="77777777" w:rsidR="00AB4365" w:rsidRPr="00C653F8" w:rsidRDefault="00AB4365" w:rsidP="00AB4365">
      <w:pPr>
        <w:pStyle w:val="Nagwek2"/>
      </w:pPr>
      <w:bookmarkStart w:id="5" w:name="_Toc117059708"/>
      <w:r w:rsidRPr="00C653F8">
        <w:t>Przedmiot ST</w:t>
      </w:r>
      <w:bookmarkEnd w:id="5"/>
    </w:p>
    <w:p w14:paraId="0F506301" w14:textId="2935C2CC" w:rsidR="00AB4365" w:rsidRPr="00803B7A" w:rsidRDefault="00AB4365" w:rsidP="00606D08">
      <w:pPr>
        <w:pStyle w:val="Stanlukstekst"/>
      </w:pPr>
      <w:r w:rsidRPr="00C653F8">
        <w:t>Przedmiotem niniejszej Specyfikacji T</w:t>
      </w:r>
      <w:r w:rsidRPr="00606D08">
        <w:rPr>
          <w:szCs w:val="24"/>
        </w:rPr>
        <w:t>echnicznej Wykonania i Odbioru Robót Budowlanych (ST) są wymagania dotyczące  wykonania  i  odbioru  robót przy budowie</w:t>
      </w:r>
      <w:r w:rsidR="007F1728" w:rsidRPr="00606D08">
        <w:rPr>
          <w:szCs w:val="24"/>
        </w:rPr>
        <w:t xml:space="preserve"> i przebudowie</w:t>
      </w:r>
      <w:r w:rsidRPr="00606D08">
        <w:rPr>
          <w:szCs w:val="24"/>
        </w:rPr>
        <w:t xml:space="preserve"> oświetlenia drogowego</w:t>
      </w:r>
      <w:r w:rsidR="007F1728" w:rsidRPr="00606D08">
        <w:rPr>
          <w:szCs w:val="24"/>
        </w:rPr>
        <w:t xml:space="preserve"> w ramach projektu „</w:t>
      </w:r>
      <w:r w:rsidR="00606D08" w:rsidRPr="00606D08">
        <w:rPr>
          <w:rFonts w:cs="Calibri"/>
          <w:bCs/>
          <w:szCs w:val="24"/>
        </w:rPr>
        <w:t>Poprawa BRD na przejściach dla pieszych na DK 62 na odc. Radziejów-Skoki, DK 67 w m. Lipno, DK 91 na odc. Brzoza-Lubień Kujawski</w:t>
      </w:r>
      <w:r w:rsidR="007F1728" w:rsidRPr="00803B7A">
        <w:t>”.</w:t>
      </w:r>
    </w:p>
    <w:p w14:paraId="19F2DBEE" w14:textId="740C517E" w:rsidR="00AB4365" w:rsidRPr="00C653F8" w:rsidRDefault="00AB4365" w:rsidP="00AB4365">
      <w:pPr>
        <w:pStyle w:val="Nagwek2"/>
      </w:pPr>
      <w:bookmarkStart w:id="6" w:name="_Toc117059709"/>
      <w:r w:rsidRPr="00C653F8">
        <w:t>Zakres stosowania ST</w:t>
      </w:r>
      <w:bookmarkEnd w:id="6"/>
    </w:p>
    <w:p w14:paraId="14EC06A4" w14:textId="5CE15FA4" w:rsidR="00AB4365" w:rsidRPr="00C653F8" w:rsidRDefault="00AB4365" w:rsidP="00AB4365">
      <w:pPr>
        <w:pStyle w:val="Stanlukstekst"/>
      </w:pPr>
      <w:r w:rsidRPr="00C653F8">
        <w:t>Specyfikacja techniczna (ST) jest stosowana jako dokument przetargowy i kontraktowy przy zlecaniu i realizacji robót wymienionych w punkcie 1.</w:t>
      </w:r>
      <w:r w:rsidR="00C74D2B" w:rsidRPr="00C653F8">
        <w:t>3</w:t>
      </w:r>
      <w:r w:rsidRPr="00C653F8">
        <w:t>.</w:t>
      </w:r>
    </w:p>
    <w:p w14:paraId="3DC77880" w14:textId="77777777" w:rsidR="00AB4365" w:rsidRPr="00C653F8" w:rsidRDefault="00AB4365" w:rsidP="00AB4365">
      <w:pPr>
        <w:pStyle w:val="Nagwek2"/>
      </w:pPr>
      <w:bookmarkStart w:id="7" w:name="_Toc117059710"/>
      <w:r w:rsidRPr="00C653F8">
        <w:t>Zakres robót objętych ST</w:t>
      </w:r>
      <w:bookmarkEnd w:id="7"/>
    </w:p>
    <w:p w14:paraId="2866A5D0" w14:textId="54641074" w:rsidR="00AB4365" w:rsidRPr="00C653F8" w:rsidRDefault="00AB4365" w:rsidP="00AB4365">
      <w:pPr>
        <w:pStyle w:val="Stanlukstekst"/>
      </w:pPr>
      <w:r w:rsidRPr="00C653F8">
        <w:t xml:space="preserve">Roboty objęte projektem obejmują wykonanie </w:t>
      </w:r>
      <w:r w:rsidR="00CB3E94" w:rsidRPr="00C653F8">
        <w:t>kabli oświetleniowych, szafek oświetleniowych, latarni.</w:t>
      </w:r>
    </w:p>
    <w:p w14:paraId="0777898B" w14:textId="77E2D919" w:rsidR="004669D0" w:rsidRPr="00C653F8" w:rsidRDefault="004669D0" w:rsidP="004669D0">
      <w:pPr>
        <w:pStyle w:val="Stanluks"/>
        <w:rPr>
          <w:szCs w:val="24"/>
        </w:rPr>
      </w:pPr>
      <w:r w:rsidRPr="00C653F8">
        <w:rPr>
          <w:szCs w:val="24"/>
        </w:rPr>
        <w:t>Projekt branży elektrycznej – budowy oświetlenia przejść dla pieszych obejmuj:</w:t>
      </w:r>
    </w:p>
    <w:p w14:paraId="2720BB10" w14:textId="77777777" w:rsidR="004669D0" w:rsidRPr="00C653F8" w:rsidRDefault="004669D0" w:rsidP="004669D0">
      <w:pPr>
        <w:pStyle w:val="Stanlukspunkt10"/>
        <w:rPr>
          <w:szCs w:val="24"/>
        </w:rPr>
      </w:pPr>
      <w:r w:rsidRPr="00C653F8">
        <w:rPr>
          <w:szCs w:val="24"/>
        </w:rPr>
        <w:t xml:space="preserve">- </w:t>
      </w:r>
      <w:r w:rsidRPr="00C653F8">
        <w:rPr>
          <w:szCs w:val="24"/>
        </w:rPr>
        <w:tab/>
        <w:t>montaż szaf oświetleniowych,</w:t>
      </w:r>
    </w:p>
    <w:p w14:paraId="4397E792" w14:textId="4082DE16" w:rsidR="004669D0" w:rsidRPr="00C653F8" w:rsidRDefault="004669D0" w:rsidP="004669D0">
      <w:pPr>
        <w:pStyle w:val="Stanlukspunkt10"/>
        <w:rPr>
          <w:szCs w:val="24"/>
        </w:rPr>
      </w:pPr>
      <w:r w:rsidRPr="00C653F8">
        <w:rPr>
          <w:szCs w:val="24"/>
        </w:rPr>
        <w:t>-</w:t>
      </w:r>
      <w:r w:rsidRPr="00C653F8">
        <w:rPr>
          <w:szCs w:val="24"/>
        </w:rPr>
        <w:tab/>
        <w:t>posadowienie nowych słupów oświetleniowych,</w:t>
      </w:r>
    </w:p>
    <w:p w14:paraId="359B9F5C" w14:textId="7082ACA8" w:rsidR="004669D0" w:rsidRPr="00C653F8" w:rsidRDefault="004669D0" w:rsidP="004669D0">
      <w:pPr>
        <w:pStyle w:val="Stanlukspunkt10"/>
        <w:rPr>
          <w:szCs w:val="24"/>
        </w:rPr>
      </w:pPr>
      <w:r w:rsidRPr="00C653F8">
        <w:rPr>
          <w:szCs w:val="24"/>
        </w:rPr>
        <w:t>-</w:t>
      </w:r>
      <w:r w:rsidRPr="00C653F8">
        <w:rPr>
          <w:szCs w:val="24"/>
        </w:rPr>
        <w:tab/>
        <w:t>montaż opraw oświetleniowych typu LED,</w:t>
      </w:r>
    </w:p>
    <w:p w14:paraId="2E3D65AA" w14:textId="1DE48F42" w:rsidR="004669D0" w:rsidRPr="00C653F8" w:rsidRDefault="004669D0" w:rsidP="004669D0">
      <w:pPr>
        <w:pStyle w:val="Stanlukspunkt10"/>
        <w:rPr>
          <w:szCs w:val="24"/>
        </w:rPr>
      </w:pPr>
      <w:r w:rsidRPr="00C653F8">
        <w:rPr>
          <w:szCs w:val="24"/>
        </w:rPr>
        <w:t>-</w:t>
      </w:r>
      <w:r w:rsidRPr="00C653F8">
        <w:rPr>
          <w:szCs w:val="24"/>
        </w:rPr>
        <w:tab/>
        <w:t>ułożenie kablowej linii oświetleniowej.</w:t>
      </w:r>
    </w:p>
    <w:p w14:paraId="04F3D1D7" w14:textId="77777777" w:rsidR="00AB4365" w:rsidRPr="00C653F8" w:rsidRDefault="00AB4365" w:rsidP="00CB3E94">
      <w:pPr>
        <w:pStyle w:val="Nagwek2"/>
      </w:pPr>
      <w:bookmarkStart w:id="8" w:name="_Toc117059711"/>
      <w:r w:rsidRPr="00C653F8">
        <w:t>Określenia podstawowe</w:t>
      </w:r>
      <w:bookmarkEnd w:id="8"/>
    </w:p>
    <w:p w14:paraId="18C5DE34" w14:textId="77777777" w:rsidR="00AB4365" w:rsidRPr="00C653F8" w:rsidRDefault="00AB4365" w:rsidP="00CB3E94">
      <w:pPr>
        <w:pStyle w:val="Stanlukspk1"/>
      </w:pPr>
      <w:r w:rsidRPr="00C653F8">
        <w:t>Skrzynka przyłączowa - urządzenie elektryczne służące do łączenia kabli zasilających i/lub sterowniczych.</w:t>
      </w:r>
    </w:p>
    <w:p w14:paraId="79EA3419" w14:textId="77777777" w:rsidR="00AB4365" w:rsidRPr="00C653F8" w:rsidRDefault="00AB4365" w:rsidP="00CB3E94">
      <w:pPr>
        <w:pStyle w:val="Stanlukspk1"/>
      </w:pPr>
      <w:r w:rsidRPr="00C653F8">
        <w:t>Szafka oświetleniowa - urządzenie elektryczne służące do zasilania i sterowania obwodów oświetlenia drogowego</w:t>
      </w:r>
    </w:p>
    <w:p w14:paraId="28DDA0AA" w14:textId="77777777" w:rsidR="00AB4365" w:rsidRPr="00C653F8" w:rsidRDefault="00AB4365" w:rsidP="00CB3E94">
      <w:pPr>
        <w:pStyle w:val="Stanlukspk1"/>
      </w:pPr>
      <w:r w:rsidRPr="00C653F8">
        <w:t>Ochrona przeciwporażeniowa dodatkowa - ochrona części przewodzących dostępnych w wypadku pojawienia się na nich napięcia w warunkach zakłóceniowych.</w:t>
      </w:r>
    </w:p>
    <w:p w14:paraId="59695DB7" w14:textId="77777777" w:rsidR="00684E08" w:rsidRPr="00C653F8" w:rsidRDefault="00684E08" w:rsidP="00684E08">
      <w:pPr>
        <w:pStyle w:val="Stanlukspk1"/>
      </w:pPr>
      <w:r w:rsidRPr="00C653F8">
        <w:t>Słup oświetleniowy – podpora przeznaczona do podtrzymywania jednej lub więcej opraw oświetleniowych która składa się z jednej lub więcej części: słupa, przedłużenia , wysięgnika. Konstrukcje powyżej 12m określamy jako maszty.</w:t>
      </w:r>
    </w:p>
    <w:p w14:paraId="3A3D2C05" w14:textId="77777777" w:rsidR="00684E08" w:rsidRPr="00C653F8" w:rsidRDefault="00684E08" w:rsidP="00684E08">
      <w:pPr>
        <w:pStyle w:val="Stanlukspk1"/>
      </w:pPr>
      <w:r w:rsidRPr="00C653F8">
        <w:t>Słup prosty – słup bez wysięgnika z końcówka do zamocowania oprawy bezpośrednio na szczycie.</w:t>
      </w:r>
    </w:p>
    <w:p w14:paraId="57CE7CEE" w14:textId="77777777" w:rsidR="00684E08" w:rsidRPr="00C653F8" w:rsidRDefault="00684E08" w:rsidP="00684E08">
      <w:pPr>
        <w:pStyle w:val="Stanlukspk1"/>
      </w:pPr>
      <w:r w:rsidRPr="00C653F8">
        <w:t xml:space="preserve">Wysokość nominalna – odległość między punktem zamocowania oprawy a dolną płaszczyzną stopy służącej do przymocowania słupa do fundamentu. </w:t>
      </w:r>
    </w:p>
    <w:p w14:paraId="279B8A62" w14:textId="77777777" w:rsidR="00684E08" w:rsidRPr="00C653F8" w:rsidRDefault="00684E08" w:rsidP="00684E08">
      <w:pPr>
        <w:pStyle w:val="Stanlukspk1"/>
      </w:pPr>
      <w:r w:rsidRPr="00C653F8">
        <w:t>Słup z wysięgnikiem -  słup do podtrzymywania jednej lub kilku opraw za pośrednictwem wysięgników połączonych na stałe lub rozłącznie ze słupem.</w:t>
      </w:r>
    </w:p>
    <w:p w14:paraId="151895DD" w14:textId="77777777" w:rsidR="00684E08" w:rsidRPr="00C653F8" w:rsidRDefault="00684E08" w:rsidP="00684E08">
      <w:pPr>
        <w:pStyle w:val="Stanlukspk1"/>
      </w:pPr>
      <w:r w:rsidRPr="00C653F8">
        <w:t xml:space="preserve">Wysięgnik  - element konstrukcyjny służący do zamocowania oprawy w określonej odległości od osi pionowej słupa, może być </w:t>
      </w:r>
      <w:proofErr w:type="spellStart"/>
      <w:r w:rsidRPr="00C653F8">
        <w:t>pojedyńczy</w:t>
      </w:r>
      <w:proofErr w:type="spellEnd"/>
      <w:r w:rsidRPr="00C653F8">
        <w:t>-jednoramienny, podwójny-dwuramienny, lub wieloramienny</w:t>
      </w:r>
    </w:p>
    <w:p w14:paraId="6B3A04F7" w14:textId="77777777" w:rsidR="00684E08" w:rsidRPr="00C653F8" w:rsidRDefault="00684E08" w:rsidP="00684E08">
      <w:pPr>
        <w:pStyle w:val="Stanlukspk1"/>
      </w:pPr>
      <w:r w:rsidRPr="00C653F8">
        <w:t xml:space="preserve">Zasięg wysięgnika  - pozioma odległość pomiędzy osią podłużna słupa a końcem wysięgnika </w:t>
      </w:r>
    </w:p>
    <w:p w14:paraId="2BDD7516" w14:textId="77777777" w:rsidR="00684E08" w:rsidRPr="00C653F8" w:rsidRDefault="00684E08" w:rsidP="00684E08">
      <w:pPr>
        <w:pStyle w:val="Stanlukspk1"/>
      </w:pPr>
      <w:r w:rsidRPr="00C653F8">
        <w:t>Mocowanie wysięgnika  - element łączący na szczycie słupa służący do zamocowania wysięgnika , może mieć ten sam przekrój poprzeczny co słup.</w:t>
      </w:r>
    </w:p>
    <w:p w14:paraId="69E1A27C" w14:textId="77777777" w:rsidR="00684E08" w:rsidRPr="00C653F8" w:rsidRDefault="00684E08" w:rsidP="00684E08">
      <w:pPr>
        <w:pStyle w:val="Stanlukspk1"/>
      </w:pPr>
      <w:r w:rsidRPr="00C653F8">
        <w:t>Mocowanie oprawy  - element łączący na końcu słupa lub wysięgnika służący do zamocowania oprawy. Może być na stałe połączony ze słupem lub wysięgnikiem.</w:t>
      </w:r>
    </w:p>
    <w:p w14:paraId="1023528E" w14:textId="77777777" w:rsidR="00684E08" w:rsidRPr="00C653F8" w:rsidRDefault="00684E08" w:rsidP="00684E08">
      <w:pPr>
        <w:pStyle w:val="Stanlukspk1"/>
      </w:pPr>
      <w:r w:rsidRPr="00C653F8">
        <w:t>Kąt mocowania oprawy  - kąt między osią podłużna oprawy a poziomem</w:t>
      </w:r>
    </w:p>
    <w:p w14:paraId="3622CD74" w14:textId="77777777" w:rsidR="00684E08" w:rsidRPr="00C653F8" w:rsidRDefault="00684E08" w:rsidP="00684E08">
      <w:pPr>
        <w:pStyle w:val="Stanlukspk1"/>
      </w:pPr>
      <w:r w:rsidRPr="00C653F8">
        <w:t xml:space="preserve">Drzwiczki słupowe  - pokrywa zamykająca otwór w dolnej części słupa, zapewniająca dostęp do wnęki słupowej w której może być instalowane elektryczne wyposażenie słupa. </w:t>
      </w:r>
    </w:p>
    <w:p w14:paraId="7030B9FF" w14:textId="77777777" w:rsidR="00684E08" w:rsidRPr="00C653F8" w:rsidRDefault="00684E08" w:rsidP="00684E08">
      <w:pPr>
        <w:pStyle w:val="Stanlukspk1"/>
      </w:pPr>
      <w:r w:rsidRPr="00C653F8">
        <w:t xml:space="preserve">Fundament  - element przeznaczony do posadowienia słupa oświetleniowego. </w:t>
      </w:r>
    </w:p>
    <w:p w14:paraId="185C6A31" w14:textId="77777777" w:rsidR="00684E08" w:rsidRPr="00C653F8" w:rsidRDefault="00684E08" w:rsidP="00684E08">
      <w:pPr>
        <w:pStyle w:val="Stanlukspk1"/>
      </w:pPr>
      <w:r w:rsidRPr="00C653F8">
        <w:t>Otwór wejściowy kabla  - otwór w fundamencie słupa służący do doprowadzenia kabla do wnęki słupowej.</w:t>
      </w:r>
    </w:p>
    <w:p w14:paraId="2C62ABB3" w14:textId="77777777" w:rsidR="00684E08" w:rsidRPr="00C653F8" w:rsidRDefault="00684E08" w:rsidP="00684E08">
      <w:pPr>
        <w:pStyle w:val="Stanlukspk1"/>
      </w:pPr>
      <w:r w:rsidRPr="00C653F8">
        <w:t>Głębokość posadowienia – długość fundamentu poniżej przewidywanego poziomu gruntu.</w:t>
      </w:r>
    </w:p>
    <w:p w14:paraId="6061B9F5" w14:textId="77777777" w:rsidR="00684E08" w:rsidRPr="00C653F8" w:rsidRDefault="00684E08" w:rsidP="00684E08">
      <w:pPr>
        <w:pStyle w:val="Stanlukspk1"/>
      </w:pPr>
      <w:r w:rsidRPr="00C653F8">
        <w:lastRenderedPageBreak/>
        <w:t>Stopa słupa – płyta z otworem na wejście kabli, przyspawana do słupa, zapewniająca montaż słupa do fundamentu lub innej konstrukcji.</w:t>
      </w:r>
    </w:p>
    <w:p w14:paraId="2027D43B" w14:textId="77777777" w:rsidR="00684E08" w:rsidRPr="00C653F8" w:rsidRDefault="00684E08" w:rsidP="00684E08">
      <w:pPr>
        <w:pStyle w:val="Stanlukspk1"/>
      </w:pPr>
      <w:r w:rsidRPr="00C653F8">
        <w:t>Oprawa oświetleniowa - urządzenie służące do rozsyłu, filtracji i przekształcania strumienia świetlnego jednego lub kilku źródeł światła, zawierające wszystkie elementy niezbędne do podtrzymania, mocowania i zabezpieczenia tych źródeł oraz zawierające w razie potrzeby obwody pomocnicze wraz z elementami potrzebnymi do ich podłączenia do sieci zasilającej.</w:t>
      </w:r>
    </w:p>
    <w:p w14:paraId="3305A850" w14:textId="77777777" w:rsidR="00684E08" w:rsidRPr="00C653F8" w:rsidRDefault="00684E08" w:rsidP="00684E08">
      <w:pPr>
        <w:pStyle w:val="Stanlukspk1"/>
      </w:pPr>
      <w:r w:rsidRPr="00C653F8">
        <w:t xml:space="preserve">Tabliczka bezpiecznikowa – element instalacji wyposażony w bezpieczniki oraz listwy zaciskowe łączący przewody oprawy oświetleniowej z zewnętrzna linia zasilającą. </w:t>
      </w:r>
    </w:p>
    <w:p w14:paraId="7B16C679" w14:textId="77777777" w:rsidR="00684E08" w:rsidRPr="00C653F8" w:rsidRDefault="00684E08" w:rsidP="00684E08">
      <w:pPr>
        <w:pStyle w:val="Stanlukspk1"/>
      </w:pPr>
      <w:r w:rsidRPr="00C653F8">
        <w:t xml:space="preserve">Trasa kabla - pas terenu lub przestrzeni, w którym ułożone są jedna lub więcej linii kablowych. </w:t>
      </w:r>
    </w:p>
    <w:p w14:paraId="33C8FFC0" w14:textId="77777777" w:rsidR="00684E08" w:rsidRPr="00C653F8" w:rsidRDefault="00684E08" w:rsidP="00684E08">
      <w:pPr>
        <w:pStyle w:val="Stanlukspk1"/>
      </w:pPr>
      <w:r w:rsidRPr="00C653F8">
        <w:t xml:space="preserve">Linie kablowe oświetleniowe – kable wielożyłowe wraz z osprzętem, ułożone na trasie od punktu zasilającego do odbiornika służąca do przesyłania energii elektrycznej oświetlenia ulicznego. </w:t>
      </w:r>
    </w:p>
    <w:p w14:paraId="410842E4" w14:textId="77777777" w:rsidR="00684E08" w:rsidRPr="00C653F8" w:rsidRDefault="00684E08" w:rsidP="00684E08">
      <w:pPr>
        <w:pStyle w:val="Stanlukspk1"/>
      </w:pPr>
      <w:r w:rsidRPr="00C653F8">
        <w:t>Napięcie znamionowe linii - napięcie międzyprzewodowe w przypadku prądu przemiennego, napięcie międzybiegunowe w przypadku prądu stałego, na które została zbudowana linia kablowa.</w:t>
      </w:r>
    </w:p>
    <w:p w14:paraId="74FAEC02" w14:textId="77777777" w:rsidR="00684E08" w:rsidRPr="00C653F8" w:rsidRDefault="00684E08" w:rsidP="00684E08">
      <w:pPr>
        <w:pStyle w:val="Stanlukspk1"/>
      </w:pPr>
      <w:r w:rsidRPr="00C653F8">
        <w:t>Osprzęt elektroenergetycznej linii kablowej - zestaw elementów służących do łączenia, zakończania lub rozgałęziania linii kablowej.</w:t>
      </w:r>
    </w:p>
    <w:p w14:paraId="593CF7FE" w14:textId="77777777" w:rsidR="00684E08" w:rsidRPr="00C653F8" w:rsidRDefault="00684E08" w:rsidP="00684E08">
      <w:pPr>
        <w:pStyle w:val="Stanlukspk1"/>
      </w:pPr>
      <w:r w:rsidRPr="00C653F8">
        <w:t>Skrzyżowanie - miejsce na trasie linii kablowej, w którym rzut poziomy linii kablowej przecina rzut poziomy innej linii kablowej lub innego urządzenia uzbrojenia terenu (rurociągu, gazociągu, drogi, toru kolejowego itp.).</w:t>
      </w:r>
    </w:p>
    <w:p w14:paraId="1302C170" w14:textId="77777777" w:rsidR="00684E08" w:rsidRPr="00C653F8" w:rsidRDefault="00684E08" w:rsidP="00684E08">
      <w:pPr>
        <w:pStyle w:val="Stanlukspk1"/>
      </w:pPr>
      <w:r w:rsidRPr="00C653F8">
        <w:t>Zbliżenie - miejsce na trasie linii kablowej, w którym linia ta przebiega wzdłuż trasy innego urządzenia uzbrojenia terenu.</w:t>
      </w:r>
    </w:p>
    <w:p w14:paraId="6BC3AA52" w14:textId="77777777" w:rsidR="00684E08" w:rsidRPr="00C653F8" w:rsidRDefault="00684E08" w:rsidP="00684E08">
      <w:pPr>
        <w:pStyle w:val="Stanlukspk1"/>
      </w:pPr>
      <w:r w:rsidRPr="00C653F8">
        <w:t>Nadmierne zbliżenie - miejsce, w którym odległość trasy linii kablowej od przebiegających w pobliżu urządzeń jest mniejsza niż dopuszczalna odnośnymi przepisami.</w:t>
      </w:r>
    </w:p>
    <w:p w14:paraId="4C69F450" w14:textId="77777777" w:rsidR="00684E08" w:rsidRPr="00C653F8" w:rsidRDefault="00684E08" w:rsidP="00684E08">
      <w:pPr>
        <w:pStyle w:val="Stanlukspk1"/>
      </w:pPr>
      <w:r w:rsidRPr="00C653F8">
        <w:t>Odległość skrzyżowania - odległość pomiędzy krzyżującymi się urządzeniami mierzona w rzucie pionowym urządzeń od dolnej krawędzi urządzenia położonego wyżej do górnej krawędzi urządzenia położonego niżej.</w:t>
      </w:r>
    </w:p>
    <w:p w14:paraId="17CE89E4" w14:textId="77777777" w:rsidR="00684E08" w:rsidRPr="00C653F8" w:rsidRDefault="00684E08" w:rsidP="00684E08">
      <w:pPr>
        <w:pStyle w:val="Stanlukspk1"/>
      </w:pPr>
      <w:r w:rsidRPr="00C653F8">
        <w:t>Opaska oznaczeniowa kabla - taśma z tworzywa sztucznego termoutwardzalnego z naniesionymi w sposób trwały (np. wytłoczonymi) danymi identyfikującymi linię kablową:</w:t>
      </w:r>
    </w:p>
    <w:p w14:paraId="698CA7B9" w14:textId="77777777" w:rsidR="00684E08" w:rsidRPr="00C653F8" w:rsidRDefault="00684E08" w:rsidP="00684E08">
      <w:pPr>
        <w:pStyle w:val="Stanlukspk2"/>
      </w:pPr>
      <w:r w:rsidRPr="00C653F8">
        <w:t>trasa linii kablowej opisana punktem początkowym i końcowym,</w:t>
      </w:r>
    </w:p>
    <w:p w14:paraId="540B5160" w14:textId="77777777" w:rsidR="00684E08" w:rsidRPr="00C653F8" w:rsidRDefault="00684E08" w:rsidP="00684E08">
      <w:pPr>
        <w:pStyle w:val="Stanlukspk2"/>
      </w:pPr>
      <w:r w:rsidRPr="00C653F8">
        <w:t>typ kabla,</w:t>
      </w:r>
    </w:p>
    <w:p w14:paraId="513DC2AA" w14:textId="77777777" w:rsidR="00684E08" w:rsidRPr="00C653F8" w:rsidRDefault="00684E08" w:rsidP="00684E08">
      <w:pPr>
        <w:pStyle w:val="Stanlukspk2"/>
      </w:pPr>
      <w:r w:rsidRPr="00C653F8">
        <w:t>napięcie znamionowe linii kablowej,</w:t>
      </w:r>
    </w:p>
    <w:p w14:paraId="4961D816" w14:textId="77777777" w:rsidR="00684E08" w:rsidRPr="00C653F8" w:rsidRDefault="00684E08" w:rsidP="00684E08">
      <w:pPr>
        <w:pStyle w:val="Stanlukspk2"/>
      </w:pPr>
      <w:r w:rsidRPr="00C653F8">
        <w:t>właściciel lub jednostka prowadząca eksploatację linii,</w:t>
      </w:r>
    </w:p>
    <w:p w14:paraId="49ABA626" w14:textId="77777777" w:rsidR="00684E08" w:rsidRPr="00C653F8" w:rsidRDefault="00684E08" w:rsidP="00684E08">
      <w:pPr>
        <w:pStyle w:val="Stanlukspk2"/>
      </w:pPr>
      <w:r w:rsidRPr="00C653F8">
        <w:t>rok budowy linii kablowej.</w:t>
      </w:r>
    </w:p>
    <w:p w14:paraId="5911D7B2" w14:textId="77777777" w:rsidR="00684E08" w:rsidRPr="00C653F8" w:rsidRDefault="00684E08" w:rsidP="00684E08">
      <w:pPr>
        <w:pStyle w:val="Stanlukspk1"/>
      </w:pPr>
      <w:r w:rsidRPr="00C653F8">
        <w:t>Oznacznik kablowy - słupek betonowy z wytłoczoną literą „K” (kabel) lub „M” (mufa) służący do oznakowania trasy kabla ułożonego w ziemi i lokalizacji muf kablowych na linii kablowej.</w:t>
      </w:r>
    </w:p>
    <w:p w14:paraId="1C8CA3FA" w14:textId="77777777" w:rsidR="00684E08" w:rsidRPr="00C653F8" w:rsidRDefault="00684E08" w:rsidP="00684E08">
      <w:pPr>
        <w:pStyle w:val="Stanlukspk1"/>
      </w:pPr>
      <w:r w:rsidRPr="00C653F8">
        <w:t>Osłona kabla - Konstrukcja przeznaczona do ochrony kabla przed uszkodzeniami mechanicznymi, chemicznymi i działaniem łuku elektrycznego.</w:t>
      </w:r>
    </w:p>
    <w:p w14:paraId="5A7B7F44" w14:textId="77777777" w:rsidR="00684E08" w:rsidRPr="00C653F8" w:rsidRDefault="00684E08" w:rsidP="00684E08">
      <w:pPr>
        <w:pStyle w:val="Stanlukspk1"/>
      </w:pPr>
      <w:r w:rsidRPr="00C653F8">
        <w:t>Przegroda -osłona ułożona wzdłuż kabla w celu oddzielenia go od sąsiedniego kabla lub innego urządzenia.</w:t>
      </w:r>
    </w:p>
    <w:p w14:paraId="4ECE3E8D" w14:textId="77777777" w:rsidR="00684E08" w:rsidRPr="00C653F8" w:rsidRDefault="00684E08" w:rsidP="00684E08">
      <w:pPr>
        <w:pStyle w:val="Stanlukspk1"/>
      </w:pPr>
      <w:r w:rsidRPr="00C653F8">
        <w:t>Przepust - budowla na skrzyżowaniu z urządzeniami uzbrojenia terenu służąca do przenoszenia obciążeń zewnętrznych i do zabezpieczania kabli przy przejściach pod przeszkodą terenową.</w:t>
      </w:r>
    </w:p>
    <w:p w14:paraId="594281CF" w14:textId="77777777" w:rsidR="00684E08" w:rsidRPr="00C653F8" w:rsidRDefault="00684E08" w:rsidP="00684E08">
      <w:pPr>
        <w:pStyle w:val="Stanlukspk1"/>
      </w:pPr>
      <w:proofErr w:type="spellStart"/>
      <w:r w:rsidRPr="00C653F8">
        <w:t>Przecisk</w:t>
      </w:r>
      <w:proofErr w:type="spellEnd"/>
      <w:r w:rsidRPr="00C653F8">
        <w:t xml:space="preserve"> (przewiert) - przepust wykonany metodą </w:t>
      </w:r>
      <w:proofErr w:type="spellStart"/>
      <w:r w:rsidRPr="00C653F8">
        <w:t>bezodkrywkową</w:t>
      </w:r>
      <w:proofErr w:type="spellEnd"/>
      <w:r w:rsidRPr="00C653F8">
        <w:t xml:space="preserve"> z wykorzystaniem specjalistycznego sprzętu.</w:t>
      </w:r>
    </w:p>
    <w:p w14:paraId="677AD330" w14:textId="77777777" w:rsidR="00684E08" w:rsidRPr="00C653F8" w:rsidRDefault="00684E08" w:rsidP="00684E08">
      <w:pPr>
        <w:pStyle w:val="Stanlukspk1"/>
      </w:pPr>
      <w:r w:rsidRPr="00C653F8">
        <w:t>Uziom - przedmiot lub zespół przedmiotów umieszczonych w gruncie, tworzący elektryczne połączenie przewodzące z gruntem</w:t>
      </w:r>
    </w:p>
    <w:p w14:paraId="6E04D557" w14:textId="77777777" w:rsidR="00AB4365" w:rsidRPr="00C653F8" w:rsidRDefault="00AB4365" w:rsidP="00CB3E94">
      <w:pPr>
        <w:pStyle w:val="Stanlukspk1"/>
      </w:pPr>
      <w:r w:rsidRPr="00C653F8">
        <w:t xml:space="preserve">Pozostałe określenia podstawowe są zgodne z obowiązującymi odpowiednimi polskimi normami i </w:t>
      </w:r>
      <w:r w:rsidR="00CB3E94" w:rsidRPr="00C653F8">
        <w:t>przepisami.</w:t>
      </w:r>
    </w:p>
    <w:p w14:paraId="4A7962F1" w14:textId="77777777" w:rsidR="00AB4365" w:rsidRPr="00C653F8" w:rsidRDefault="00AB4365" w:rsidP="00CB3E94">
      <w:pPr>
        <w:pStyle w:val="Nagwek2"/>
      </w:pPr>
      <w:bookmarkStart w:id="9" w:name="_Toc117059712"/>
      <w:r w:rsidRPr="00C653F8">
        <w:t>Ogólne wymagania dotyczące robót</w:t>
      </w:r>
      <w:bookmarkEnd w:id="9"/>
    </w:p>
    <w:p w14:paraId="2DD5869A" w14:textId="77777777" w:rsidR="00CB3E94" w:rsidRPr="00C653F8" w:rsidRDefault="00CB3E94" w:rsidP="00CB3E94">
      <w:pPr>
        <w:pStyle w:val="Stanlukstekst"/>
      </w:pPr>
      <w:r w:rsidRPr="00C653F8">
        <w:t>Niezależnie od stopnia dokładności dokumentów otrzymanych od Inwestora Wykonawca zobowiązany jest do uzyskania właściwego rezultatu końcowego. Projekt oraz ST są dokumentami wzajemnie się uzupełniającymi. W przypadku błędu, pomyłki lub wątpliwości interpretacyjnych Wykonawca powinien wyjaśnić sporne kwestie z Inwestorem, który jako jedyny upoważniony jest do wprowadzania zmian. Wszelkie nie ujęte prace oraz nie sygnalizowane niezgodności będą interpretowane na korzyść Inwestora.</w:t>
      </w:r>
    </w:p>
    <w:p w14:paraId="73998D9F" w14:textId="77777777" w:rsidR="00CB3E94" w:rsidRPr="00C653F8" w:rsidRDefault="00CB3E94" w:rsidP="00CB3E94">
      <w:pPr>
        <w:pStyle w:val="Stanlukstekst"/>
      </w:pPr>
      <w:r w:rsidRPr="00C653F8">
        <w:t>W zakres robót Wykonawcy wchodzi:</w:t>
      </w:r>
    </w:p>
    <w:p w14:paraId="64DAF822" w14:textId="77777777" w:rsidR="00CB3E94" w:rsidRPr="00C653F8" w:rsidRDefault="00CB3E94" w:rsidP="00CB3E94">
      <w:pPr>
        <w:pStyle w:val="Stanlukspk1"/>
      </w:pPr>
      <w:r w:rsidRPr="00C653F8">
        <w:t>dostarczenie i rozładunek wszystkich urządzeń i osprzętu i materiałów niezbędnych do wykonania prac montażowo – instalacyjnych,</w:t>
      </w:r>
    </w:p>
    <w:p w14:paraId="3F6E156E" w14:textId="77777777" w:rsidR="00CB3E94" w:rsidRPr="00C653F8" w:rsidRDefault="00CB3E94" w:rsidP="00CB3E94">
      <w:pPr>
        <w:pStyle w:val="Stanlukspk1"/>
      </w:pPr>
      <w:r w:rsidRPr="00C653F8">
        <w:t>zabezpieczenie urządzeń i materiałów przed kradzieżą, uszkodzeniem lub innymi czynnikami mającymi wpływ na ich jakość,</w:t>
      </w:r>
    </w:p>
    <w:p w14:paraId="7D38F812" w14:textId="77777777" w:rsidR="00CB3E94" w:rsidRPr="00C653F8" w:rsidRDefault="00CB3E94" w:rsidP="00CB3E94">
      <w:pPr>
        <w:pStyle w:val="Stanlukspk1"/>
      </w:pPr>
      <w:r w:rsidRPr="00C653F8">
        <w:t>zabezpieczenie placu budowy</w:t>
      </w:r>
    </w:p>
    <w:p w14:paraId="0D91C5F3" w14:textId="77777777" w:rsidR="00CB3E94" w:rsidRPr="00C653F8" w:rsidRDefault="00CB3E94" w:rsidP="00CB3E94">
      <w:pPr>
        <w:pStyle w:val="Stanlukspk1"/>
      </w:pPr>
      <w:r w:rsidRPr="00C653F8">
        <w:t>wykonanie prac ziemnych zgodnie z ustaleniami i wytyczeniami geodezyjnymi,</w:t>
      </w:r>
    </w:p>
    <w:p w14:paraId="2C63B50C" w14:textId="77777777" w:rsidR="00CB3E94" w:rsidRPr="00C653F8" w:rsidRDefault="00CB3E94" w:rsidP="00CB3E94">
      <w:pPr>
        <w:pStyle w:val="Stanlukspk1"/>
      </w:pPr>
      <w:r w:rsidRPr="00C653F8">
        <w:t>wykonanie prac kablowych, montażu słupów, głowic kablowych, przepustów kablowych itp.,</w:t>
      </w:r>
    </w:p>
    <w:p w14:paraId="082568ED" w14:textId="77777777" w:rsidR="00CB3E94" w:rsidRPr="00C653F8" w:rsidRDefault="00CB3E94" w:rsidP="00CB3E94">
      <w:pPr>
        <w:pStyle w:val="Stanlukspk1"/>
      </w:pPr>
      <w:r w:rsidRPr="00C653F8">
        <w:t>wykonanie i przygotowanie do odbiorów częściowych prac zanikowych, a w szczególności wykopów przed zakopaniem itp.,</w:t>
      </w:r>
    </w:p>
    <w:p w14:paraId="1E36FE3A" w14:textId="77777777" w:rsidR="00CB3E94" w:rsidRPr="00C653F8" w:rsidRDefault="00CB3E94" w:rsidP="00CB3E94">
      <w:pPr>
        <w:pStyle w:val="Stanlukspk1"/>
      </w:pPr>
      <w:r w:rsidRPr="00C653F8">
        <w:t>wykonanie niezbędnych pomiarów i badań zgodnie z ich harmonogramem,</w:t>
      </w:r>
    </w:p>
    <w:p w14:paraId="3EC3BE67" w14:textId="77777777" w:rsidR="00CB3E94" w:rsidRPr="00C653F8" w:rsidRDefault="00CB3E94" w:rsidP="00CB3E94">
      <w:pPr>
        <w:pStyle w:val="Stanlukspk1"/>
      </w:pPr>
      <w:r w:rsidRPr="00C653F8">
        <w:t>wykonanie dokumentacji powykonawczej oraz przedłożenie wymaganych przepisami certyfikatów dla wszystkich urządzeń , kabli, osprzętu, muf kablowych, słupów, konstrukcji posadowień, opraw oświetleniowych itp.,</w:t>
      </w:r>
    </w:p>
    <w:p w14:paraId="766C4C42" w14:textId="77777777" w:rsidR="00CB3E94" w:rsidRPr="00C653F8" w:rsidRDefault="00CB3E94" w:rsidP="00CB3E94">
      <w:pPr>
        <w:pStyle w:val="Stanlukspk1"/>
      </w:pPr>
      <w:r w:rsidRPr="00C653F8">
        <w:t>uczestniczenie we wszystkich komisjach kontroli, odbioru itp..</w:t>
      </w:r>
    </w:p>
    <w:p w14:paraId="33B66DD3" w14:textId="77777777" w:rsidR="00CB3E94" w:rsidRPr="00C653F8" w:rsidRDefault="00CB3E94" w:rsidP="00CB3E94">
      <w:pPr>
        <w:pStyle w:val="Stanlukstekst"/>
      </w:pPr>
      <w:r w:rsidRPr="00C653F8">
        <w:t>Wykonawca robót jest odpowiedzialny za jakość wykonania robót oraz za zgodność z dokumentacją projektową, ST i poleceniami Inspektora Nadzoru. Wszystkie odstępstwa od projektu powinny być dokumentowane w Dzienniku Budowy.</w:t>
      </w:r>
    </w:p>
    <w:p w14:paraId="789FF637" w14:textId="77777777" w:rsidR="003A3FF8" w:rsidRPr="00C653F8" w:rsidRDefault="00CB3E94" w:rsidP="003A3FF8">
      <w:pPr>
        <w:pStyle w:val="Stanlukstekst"/>
      </w:pPr>
      <w:r w:rsidRPr="00C653F8">
        <w:t xml:space="preserve">Wykonawca robót przed przystąpieniem do wykonania prac sieciowych winien sprawdzić kompletność dokumentacji w zakresie wymaganym przepisami wraz z kompletem uzgodnień. Należy zapoznać się z warunkami wydanymi przez służby Energetyki zawodowej, ZUD itp. Sprawdzeniu podlega trasa, na której mają być wykonane roboty kablowe i oświetleniowe. </w:t>
      </w:r>
    </w:p>
    <w:p w14:paraId="2BB58F85" w14:textId="3E27105A" w:rsidR="00CB3E94" w:rsidRPr="00C653F8" w:rsidRDefault="00CB3E94" w:rsidP="003A3FF8">
      <w:pPr>
        <w:pStyle w:val="Stanlukstekst"/>
      </w:pPr>
      <w:r w:rsidRPr="00C653F8">
        <w:t>Ponadto przed rozpoczęciem robót należy odpowiednio zabezpieczyć i wyposażyć plac budowy. Szczególnie zwraca się uwagę na ochronę przeciwporażeniową na placach budowy,</w:t>
      </w:r>
      <w:r w:rsidR="00A830FF" w:rsidRPr="00C653F8">
        <w:t xml:space="preserve"> </w:t>
      </w:r>
      <w:r w:rsidRPr="00C653F8">
        <w:t>którą wykonać zgodnie z PN-HD 60364-7-704.</w:t>
      </w:r>
    </w:p>
    <w:p w14:paraId="6F4FBEC0" w14:textId="1DF968ED" w:rsidR="00CB3E94" w:rsidRPr="00C653F8" w:rsidRDefault="00CB3E94" w:rsidP="003A3FF8">
      <w:pPr>
        <w:pStyle w:val="Stanlukstekst"/>
      </w:pPr>
      <w:r w:rsidRPr="00C653F8">
        <w:t>Kable elektroenergetyczne należy układać zgodnie z postanowieniami normy</w:t>
      </w:r>
      <w:r w:rsidR="00C90DBE" w:rsidRPr="00C653F8">
        <w:t xml:space="preserve"> </w:t>
      </w:r>
      <w:r w:rsidRPr="00C653F8">
        <w:t>N SEP-E-004.</w:t>
      </w:r>
    </w:p>
    <w:p w14:paraId="6155B8FE" w14:textId="72DF89CC" w:rsidR="00CB3E94" w:rsidRPr="00C653F8" w:rsidRDefault="00CB3E94" w:rsidP="003A3FF8">
      <w:pPr>
        <w:pStyle w:val="Stanlukstekst"/>
      </w:pPr>
      <w:r w:rsidRPr="00C653F8">
        <w:t>Prace ziemne wykonywane w rejonie istniejących innych urządzeń podziemnych należy wykonywać wyłącznie ręcznie. Prz</w:t>
      </w:r>
      <w:r w:rsidR="000F5537" w:rsidRPr="00C653F8">
        <w:t xml:space="preserve">y zbliżeniach i skrzyżowaniach </w:t>
      </w:r>
      <w:r w:rsidRPr="00C653F8">
        <w:t xml:space="preserve">z innymi urządzeniami uzbrojenia podziemnego należy stosować przepusty z rur </w:t>
      </w:r>
      <w:r w:rsidR="000F5537" w:rsidRPr="00C653F8">
        <w:t xml:space="preserve">osłonowych </w:t>
      </w:r>
      <w:r w:rsidRPr="00C653F8">
        <w:t>odpowiadając</w:t>
      </w:r>
      <w:r w:rsidR="000F5537" w:rsidRPr="00C653F8">
        <w:t>ych</w:t>
      </w:r>
      <w:r w:rsidRPr="00C653F8">
        <w:t xml:space="preserve"> wymaganiom normy PN-EN </w:t>
      </w:r>
      <w:r w:rsidR="0055027B" w:rsidRPr="00C653F8">
        <w:t>61386-24</w:t>
      </w:r>
      <w:r w:rsidRPr="00C653F8">
        <w:t xml:space="preserve"> – Systemy rur instalacyjnych do prowadzenia przewodów</w:t>
      </w:r>
      <w:r w:rsidR="000F5537" w:rsidRPr="00C653F8">
        <w:t xml:space="preserve"> </w:t>
      </w:r>
      <w:r w:rsidRPr="00C653F8">
        <w:t xml:space="preserve">- część 24 – Wymagania szczegółowe </w:t>
      </w:r>
      <w:r w:rsidR="0055027B" w:rsidRPr="00C653F8">
        <w:t>– Systemy rur</w:t>
      </w:r>
      <w:r w:rsidRPr="00C653F8">
        <w:t xml:space="preserve"> ins</w:t>
      </w:r>
      <w:r w:rsidR="0055027B" w:rsidRPr="00C653F8">
        <w:t>talacyjnych układanych w ziemi.</w:t>
      </w:r>
    </w:p>
    <w:p w14:paraId="30A6E22F" w14:textId="77777777" w:rsidR="00CB3E94" w:rsidRPr="00C653F8" w:rsidRDefault="00CB3E94" w:rsidP="000F5537">
      <w:pPr>
        <w:pStyle w:val="Stanlukstekst"/>
      </w:pPr>
      <w:r w:rsidRPr="00C653F8">
        <w:t>Wszystkie prace ziemne należy wykonywać po wytyczeniu tras przez upoważnione służby geodezyjne. Po wykonaniu prac ziemnych, ale przed zakopaniem kabli, muf itp. należy wykonać inwentaryzację powykonawczą i nanieść wykonany układ na aktualny podkład geodezyjny. Dokumentacj</w:t>
      </w:r>
      <w:r w:rsidR="000F5537" w:rsidRPr="00C653F8">
        <w:t>ę geodezyjną dołączyć do protoko</w:t>
      </w:r>
      <w:r w:rsidRPr="00C653F8">
        <w:t>łu odbioru prac budowlanych i montażowych.</w:t>
      </w:r>
    </w:p>
    <w:p w14:paraId="0D3FECDC" w14:textId="77777777" w:rsidR="00CB3E94" w:rsidRPr="00C653F8" w:rsidRDefault="00CB3E94" w:rsidP="000F5537">
      <w:pPr>
        <w:pStyle w:val="Stanlukstekst"/>
      </w:pPr>
      <w:r w:rsidRPr="00C653F8">
        <w:t>Wykonawca prac nie ma uprawnień do dokonywania jakichkolwiek zmian w stosunku do otrzymanej od Inwestora dokumentacji technicznej. Wykonawca prac jest zobowiązany do odmówienia wykonania tych elementów prac, które według jego wiedzy zagraża to bezpieczeństwu życia i zdrowia ludzi, bądź też nie spełni to oczekiwanych założeń inwestycji. W takich przypadkach należy zgłosić powyższe Inwestorowi za pośrednictwem kierownika budowy lub inspektora nadzoru inwestorskiego.</w:t>
      </w:r>
    </w:p>
    <w:p w14:paraId="686E67D8" w14:textId="77777777" w:rsidR="00AB4365" w:rsidRPr="00C653F8" w:rsidRDefault="00AB4365" w:rsidP="000F5537">
      <w:pPr>
        <w:pStyle w:val="Nagwek1"/>
      </w:pPr>
      <w:bookmarkStart w:id="10" w:name="_Toc117059713"/>
      <w:r w:rsidRPr="00C653F8">
        <w:t>MATERIAŁY</w:t>
      </w:r>
      <w:bookmarkEnd w:id="10"/>
    </w:p>
    <w:p w14:paraId="6E92C4F3" w14:textId="77777777" w:rsidR="00AB4365" w:rsidRPr="00C653F8" w:rsidRDefault="00AB4365" w:rsidP="000F5537">
      <w:pPr>
        <w:pStyle w:val="Nagwek2"/>
      </w:pPr>
      <w:bookmarkStart w:id="11" w:name="_Toc117059714"/>
      <w:r w:rsidRPr="00C653F8">
        <w:t>Ogólne wymagania dotyczące materiałów</w:t>
      </w:r>
      <w:bookmarkEnd w:id="11"/>
    </w:p>
    <w:p w14:paraId="0F9A854F" w14:textId="77777777" w:rsidR="000F5537" w:rsidRPr="00C653F8" w:rsidRDefault="000F5537" w:rsidP="000F5537">
      <w:pPr>
        <w:pStyle w:val="Stanlukstekst"/>
      </w:pPr>
      <w:r w:rsidRPr="00C653F8">
        <w:t xml:space="preserve">Wyroby stosowane do wykonania zadania inwestycyjnego muszą być dopuszczone do obrotu i stosowania w budownictwie. Za wyroby dopuszczone do obrotu i stosowania w budownictwie ustawa z dnia 16 kwietnia 2004 roku (Dz. U. nr 92 poz.881 z 2004 roku) uznaje te, dla których zgodnie z przepisami dotyczącymi certyfikacji i badań wydano certyfikat obowiązkowy na znak bezpieczeństwa (znak B), a dla wyrobów nie podlegających temu oznakowaniu – obowiązkową deklarację zgodności wydaną przez dostawcę producenta) oraz </w:t>
      </w:r>
      <w:r w:rsidRPr="00C653F8">
        <w:rPr>
          <w:color w:val="222222"/>
        </w:rPr>
        <w:t xml:space="preserve">umieszczony na wyrobie znak CE - deklaracja producenta, że oznakowany wyrób spełnia wymagania dyrektyw Unii Europejskiej (UE). </w:t>
      </w:r>
      <w:r w:rsidRPr="00C653F8">
        <w:t>Każde urządzenie energetyczne powinno posiadać odpowiednią dokumentację techniczną, do których zalicza się:</w:t>
      </w:r>
    </w:p>
    <w:p w14:paraId="35F8D1E3" w14:textId="77777777" w:rsidR="000F5537" w:rsidRPr="00C653F8" w:rsidRDefault="000F5537" w:rsidP="000F5537">
      <w:pPr>
        <w:pStyle w:val="Stanlukspk1"/>
      </w:pPr>
      <w:r w:rsidRPr="00C653F8">
        <w:t>dokumentację fabryczną dostarczaną przez dostawcę (karta gwarancyjna, fabryczna instrukcja obsługi, opis techniczny, rysunek, schemat)</w:t>
      </w:r>
    </w:p>
    <w:p w14:paraId="2598AF0F" w14:textId="77777777" w:rsidR="000F5537" w:rsidRPr="00C653F8" w:rsidRDefault="000F5537" w:rsidP="000F5537">
      <w:pPr>
        <w:pStyle w:val="Stanlukspk1"/>
      </w:pPr>
      <w:r w:rsidRPr="00C653F8">
        <w:t>dokumentacje eksploatacyjną (dokument przyjęcia do eksploatacji, książki i raporty pracy, dok. dot. przeglądów, konserwacji i remontów, wyniki prób i pomiarów, wykaz części zapasowych itp.)</w:t>
      </w:r>
    </w:p>
    <w:p w14:paraId="6D8091C3" w14:textId="77777777" w:rsidR="000F5537" w:rsidRPr="00C653F8" w:rsidRDefault="000F5537" w:rsidP="000F5537">
      <w:pPr>
        <w:pStyle w:val="Stanlukstekst"/>
      </w:pPr>
      <w:r w:rsidRPr="00C653F8">
        <w:t>Materiały mogą być stosowane producentów krajowych i zagranicznych.</w:t>
      </w:r>
    </w:p>
    <w:p w14:paraId="7864D255" w14:textId="77777777" w:rsidR="000F5537" w:rsidRPr="00C653F8" w:rsidRDefault="000F5537" w:rsidP="000F5537">
      <w:pPr>
        <w:pStyle w:val="Stanlukstekst"/>
      </w:pPr>
      <w:r w:rsidRPr="00C653F8">
        <w:t>Wykonawca w porozumieniu z kierownikiem budowy i inwestorem może zastosować materiały dowolnych producentów jednak należy zastosować poziom jakościowy przyjętych w projekcie materiałów. Wykonawca ponosi odpowiedzialność za spełnienie wymagań ilościowych i jakościowych materiałów dostarczanych na plac budowy oraz za ich właściwe składowanie i wbudowanie ( zainstalowanie) zgodnie z założeniami PZJ.</w:t>
      </w:r>
    </w:p>
    <w:p w14:paraId="7D5526E4" w14:textId="7AF1905E" w:rsidR="00AB4365" w:rsidRPr="00C653F8" w:rsidRDefault="00AB4365" w:rsidP="009B08DC">
      <w:pPr>
        <w:pStyle w:val="Nagwek2"/>
      </w:pPr>
      <w:bookmarkStart w:id="12" w:name="_Toc117059715"/>
      <w:r w:rsidRPr="00C653F8">
        <w:t>Materiały stosowane przy układaniu kabli</w:t>
      </w:r>
      <w:bookmarkEnd w:id="12"/>
    </w:p>
    <w:p w14:paraId="46C1F3C9" w14:textId="77777777" w:rsidR="00AB4365" w:rsidRPr="00C653F8" w:rsidRDefault="00AB4365" w:rsidP="009B08DC">
      <w:pPr>
        <w:pStyle w:val="Stanlukspodkreslenie"/>
      </w:pPr>
      <w:r w:rsidRPr="00C653F8">
        <w:t>Piasek</w:t>
      </w:r>
    </w:p>
    <w:p w14:paraId="19B242B5" w14:textId="1C061E62" w:rsidR="00AB4365" w:rsidRPr="00C653F8" w:rsidRDefault="00AB4365" w:rsidP="009B08DC">
      <w:pPr>
        <w:pStyle w:val="Stanlukstekst"/>
      </w:pPr>
      <w:r w:rsidRPr="00C653F8">
        <w:t>Piasek stosowany przy układaniu kabli powinien być co najmniej gatunku „3”, odpowiadającego wymaganiom BN/6774-04.</w:t>
      </w:r>
    </w:p>
    <w:p w14:paraId="66B5E7AD" w14:textId="77777777" w:rsidR="00AB4365" w:rsidRPr="00C653F8" w:rsidRDefault="00AB4365" w:rsidP="009B08DC">
      <w:pPr>
        <w:pStyle w:val="Stanlukspodkreslenie"/>
      </w:pPr>
      <w:r w:rsidRPr="00C653F8">
        <w:t>Folia</w:t>
      </w:r>
    </w:p>
    <w:p w14:paraId="6B85D473" w14:textId="22C7CE2B" w:rsidR="00AB4365" w:rsidRPr="00C653F8" w:rsidRDefault="00AB4365" w:rsidP="009B08DC">
      <w:pPr>
        <w:pStyle w:val="Stanlukstekst"/>
      </w:pPr>
      <w:r w:rsidRPr="00C653F8">
        <w:t xml:space="preserve">Folia służąca do osłony kabla przed uszkodzeniami mechanicznymi, powinna być folią kalandrowaną z uplastycznionego PCW o grubości od 0,4 do </w:t>
      </w:r>
      <w:smartTag w:uri="urn:schemas-microsoft-com:office:smarttags" w:element="metricconverter">
        <w:smartTagPr>
          <w:attr w:name="ProductID" w:val="0,6 mm"/>
        </w:smartTagPr>
        <w:r w:rsidRPr="00C653F8">
          <w:t>0,6 mm</w:t>
        </w:r>
      </w:smartTag>
      <w:r w:rsidRPr="00C653F8">
        <w:t>, gatunku I, odpowiadającą wymaganiom BN</w:t>
      </w:r>
      <w:r w:rsidR="006B403B" w:rsidRPr="00C653F8">
        <w:t>/</w:t>
      </w:r>
      <w:r w:rsidRPr="00C653F8">
        <w:t>6353-03.</w:t>
      </w:r>
    </w:p>
    <w:p w14:paraId="0954BD63" w14:textId="77777777" w:rsidR="002A6816" w:rsidRPr="00C653F8" w:rsidRDefault="002A6816" w:rsidP="002A6816">
      <w:pPr>
        <w:pStyle w:val="Stanlukspodkreslenie"/>
      </w:pPr>
      <w:r w:rsidRPr="00C653F8">
        <w:t>Rura osłonowa</w:t>
      </w:r>
    </w:p>
    <w:p w14:paraId="12F23D15" w14:textId="77777777" w:rsidR="002A6816" w:rsidRPr="00C653F8" w:rsidRDefault="002A6816" w:rsidP="002A6816">
      <w:pPr>
        <w:pStyle w:val="Stanlukstekst"/>
      </w:pPr>
      <w:r w:rsidRPr="00C653F8">
        <w:t xml:space="preserve">Przeznaczona do ochrony kabla przed uszkodzeniami mechanicznymi, służąca do przenoszenia obciążeń zewnętrznych. </w:t>
      </w:r>
    </w:p>
    <w:p w14:paraId="721E185B" w14:textId="77777777" w:rsidR="002A6816" w:rsidRPr="00C653F8" w:rsidRDefault="002A6816" w:rsidP="002A6816">
      <w:pPr>
        <w:pStyle w:val="Stanlukstekst"/>
      </w:pPr>
      <w:r w:rsidRPr="00C653F8">
        <w:t>Przepusty kablowe i rury ochronne powinny być wykonane z materiałów niepalnych, z tworzyw sztucznych lub stali, wytrzymałych mechanicznie, chemicznie i odpornych na działanie łuku elektrycznego.</w:t>
      </w:r>
    </w:p>
    <w:p w14:paraId="07995113" w14:textId="77777777" w:rsidR="002A6816" w:rsidRPr="00C653F8" w:rsidRDefault="002A6816" w:rsidP="002A6816">
      <w:pPr>
        <w:pStyle w:val="Stanlukstekst"/>
      </w:pPr>
      <w:r w:rsidRPr="00C653F8">
        <w:t>Rury używane na przepusty powinny być dostatecznie wytrzymałe na działanie sił ściskających, z jakimi należy liczyć się w miejscu ich ułożenia. Rury układane pod jezdniami muszą charakteryzować się odpornością na ściskanie na poziomie minimum 750N. Rury układane pod chodnikami i trawnikami muszą posiadać odporność na ściskanie minimum 540N. Wnętrza ścianek powinny być gładkie lub powleczone warstwą wygładzającą ich powierzchnię, dla ułatwienia przesuwania się kabli.</w:t>
      </w:r>
    </w:p>
    <w:p w14:paraId="1FC7FCAD" w14:textId="6A73C1E1" w:rsidR="002A6816" w:rsidRPr="00C653F8" w:rsidRDefault="002A6816" w:rsidP="002A6816">
      <w:pPr>
        <w:pStyle w:val="Stanlukstekst"/>
      </w:pPr>
      <w:r w:rsidRPr="00C653F8">
        <w:t xml:space="preserve">Zaleca się stosowanie na przepusty kablowe rur z </w:t>
      </w:r>
      <w:r w:rsidR="00F37CCC" w:rsidRPr="00C653F8">
        <w:t>polietylenu wysokiej gęstości (HDPE</w:t>
      </w:r>
      <w:r w:rsidRPr="00C653F8">
        <w:t>) o średnicy wewnętrznej nie mniejszej niż 95 mm koloru niebieskiego dla kabli niskiego napięcia. Dla kabli średniego napięcia należy stosować rury o średnicy wewnętrznej nie mniejszej 135 mm koloru czerwonego.</w:t>
      </w:r>
    </w:p>
    <w:p w14:paraId="56354A38" w14:textId="644BF8E0" w:rsidR="002A6816" w:rsidRPr="00C653F8" w:rsidRDefault="002A6816" w:rsidP="002A6816">
      <w:pPr>
        <w:pStyle w:val="Stanlukstekst"/>
      </w:pPr>
      <w:r w:rsidRPr="00C653F8">
        <w:t xml:space="preserve">Rury  </w:t>
      </w:r>
      <w:r w:rsidR="00F37CCC" w:rsidRPr="00C653F8">
        <w:t>HDPE zgodne z</w:t>
      </w:r>
      <w:r w:rsidRPr="00C653F8">
        <w:t xml:space="preserve"> norm</w:t>
      </w:r>
      <w:r w:rsidR="00F37CCC" w:rsidRPr="00C653F8">
        <w:t>ą</w:t>
      </w:r>
      <w:r w:rsidRPr="00C653F8">
        <w:t xml:space="preserve"> </w:t>
      </w:r>
      <w:r w:rsidR="00B84717" w:rsidRPr="00C653F8">
        <w:t>PN-EN 61386-24</w:t>
      </w:r>
      <w:r w:rsidRPr="00C653F8">
        <w:t>.</w:t>
      </w:r>
    </w:p>
    <w:p w14:paraId="556D2A39" w14:textId="77777777" w:rsidR="002A6816" w:rsidRPr="00C653F8" w:rsidRDefault="002A6816" w:rsidP="002A6816">
      <w:pPr>
        <w:pStyle w:val="Stanlukstekst"/>
      </w:pPr>
      <w:r w:rsidRPr="00C653F8">
        <w:t xml:space="preserve">Stosowane osłony rurowe dzielone do zabezpieczeń istniejących kabli powinny być dostosowane do obciążeń drogowych. </w:t>
      </w:r>
    </w:p>
    <w:p w14:paraId="57F9AB6A" w14:textId="77777777" w:rsidR="002A6816" w:rsidRPr="00C653F8" w:rsidRDefault="002A6816" w:rsidP="002A6816">
      <w:pPr>
        <w:pStyle w:val="Stanlukstekst"/>
      </w:pPr>
      <w:r w:rsidRPr="00C653F8">
        <w:t>Rury na przepusty kablowe należy przechowywać na utwardzonym placu, w miejscach zabezpieczonych przed działaniem sił mechanicznych i przed długotrwałym działaniem promieni słonecznych.</w:t>
      </w:r>
    </w:p>
    <w:p w14:paraId="0834429B" w14:textId="77777777" w:rsidR="00AB4365" w:rsidRPr="00C653F8" w:rsidRDefault="00AB4365" w:rsidP="009A25EC">
      <w:pPr>
        <w:pStyle w:val="Nagwek2"/>
      </w:pPr>
      <w:bookmarkStart w:id="13" w:name="_Toc117059716"/>
      <w:r w:rsidRPr="00C653F8">
        <w:t>Kanalizacja kablowa</w:t>
      </w:r>
      <w:bookmarkEnd w:id="13"/>
    </w:p>
    <w:p w14:paraId="57EBED7A" w14:textId="77777777" w:rsidR="00AB4365" w:rsidRPr="00C653F8" w:rsidRDefault="00AB4365" w:rsidP="009B08DC">
      <w:pPr>
        <w:pStyle w:val="Stanlukstekst"/>
      </w:pPr>
      <w:r w:rsidRPr="00C653F8">
        <w:t>Kanalizację kablowa wykonać z materiałów niepalnych z tworzyw sztucznych, wytrzymałych  mechanicznie i chemicznie.</w:t>
      </w:r>
    </w:p>
    <w:p w14:paraId="110251DE" w14:textId="77777777" w:rsidR="00AB4365" w:rsidRPr="00C653F8" w:rsidRDefault="00AB4365" w:rsidP="009A25EC">
      <w:pPr>
        <w:pStyle w:val="Stanlukstekst"/>
      </w:pPr>
      <w:r w:rsidRPr="00C653F8">
        <w:t xml:space="preserve">Przy wykonywaniu przepustów pod drogami przeznaczonymi do ruchu kołowego odległość między górną częścią osłony a powierzchnią drogi nie powinna być mniejsza niż </w:t>
      </w:r>
      <w:smartTag w:uri="urn:schemas-microsoft-com:office:smarttags" w:element="metricconverter">
        <w:smartTagPr>
          <w:attr w:name="ProductID" w:val="100 cm"/>
        </w:smartTagPr>
        <w:r w:rsidRPr="00C653F8">
          <w:t>100 cm</w:t>
        </w:r>
      </w:smartTag>
      <w:r w:rsidRPr="00C653F8">
        <w:t xml:space="preserve">. Dla terenów bez nawierzchni odległość między górną częścią osłony a powierzchnią gruntu powinna wynosić co najmniej </w:t>
      </w:r>
      <w:smartTag w:uri="urn:schemas-microsoft-com:office:smarttags" w:element="metricconverter">
        <w:smartTagPr>
          <w:attr w:name="ProductID" w:val="70 cm"/>
        </w:smartTagPr>
        <w:r w:rsidRPr="00C653F8">
          <w:t>70 cm</w:t>
        </w:r>
      </w:smartTag>
      <w:r w:rsidRPr="00C653F8">
        <w:t xml:space="preserve">. Natomiast pod chodnikami, głębokość umieszczenia rur powinna wynosić co najmniej </w:t>
      </w:r>
      <w:smartTag w:uri="urn:schemas-microsoft-com:office:smarttags" w:element="metricconverter">
        <w:smartTagPr>
          <w:attr w:name="ProductID" w:val="50 cm"/>
        </w:smartTagPr>
        <w:r w:rsidRPr="00C653F8">
          <w:t>50 cm</w:t>
        </w:r>
      </w:smartTag>
      <w:r w:rsidRPr="00C653F8">
        <w:t xml:space="preserve">.  Odległość pomiędzy powierzchniami zewnętrznymi rur prowadzonych obok siebie powinna wynosić minimum </w:t>
      </w:r>
      <w:smartTag w:uri="urn:schemas-microsoft-com:office:smarttags" w:element="metricconverter">
        <w:smartTagPr>
          <w:attr w:name="ProductID" w:val="5 cm"/>
        </w:smartTagPr>
        <w:r w:rsidRPr="00C653F8">
          <w:t>5 cm</w:t>
        </w:r>
      </w:smartTag>
      <w:r w:rsidRPr="00C653F8">
        <w:t>.</w:t>
      </w:r>
    </w:p>
    <w:p w14:paraId="210B5E62" w14:textId="77777777" w:rsidR="00AB4365" w:rsidRPr="00C653F8" w:rsidRDefault="00AB4365" w:rsidP="009A25EC">
      <w:pPr>
        <w:pStyle w:val="Stanlukstekst"/>
      </w:pPr>
      <w:r w:rsidRPr="00C653F8">
        <w:t>Rury układać należy w wykopie otwartym na podsypce z piasku frakcji 0-</w:t>
      </w:r>
      <w:smartTag w:uri="urn:schemas-microsoft-com:office:smarttags" w:element="metricconverter">
        <w:smartTagPr>
          <w:attr w:name="ProductID" w:val="8 mm"/>
        </w:smartTagPr>
        <w:r w:rsidRPr="00C653F8">
          <w:t>8 mm</w:t>
        </w:r>
      </w:smartTag>
      <w:r w:rsidRPr="00C653F8">
        <w:t xml:space="preserve"> i grubości min. </w:t>
      </w:r>
      <w:smartTag w:uri="urn:schemas-microsoft-com:office:smarttags" w:element="metricconverter">
        <w:smartTagPr>
          <w:attr w:name="ProductID" w:val="10 cm"/>
        </w:smartTagPr>
        <w:r w:rsidRPr="00C653F8">
          <w:t>10 cm</w:t>
        </w:r>
      </w:smartTag>
      <w:r w:rsidRPr="00C653F8">
        <w:t xml:space="preserve">. Grubość warstwy piasku nad rurą nie może być mniejsza niż </w:t>
      </w:r>
      <w:smartTag w:uri="urn:schemas-microsoft-com:office:smarttags" w:element="metricconverter">
        <w:smartTagPr>
          <w:attr w:name="ProductID" w:val="10 cm"/>
        </w:smartTagPr>
        <w:r w:rsidRPr="00C653F8">
          <w:t>10 cm</w:t>
        </w:r>
      </w:smartTag>
      <w:r w:rsidRPr="00C653F8">
        <w:t>. Wypełnienie do poziomu gruntu może być wykonane z przesianego materiału dostępnego na miejscu. Rury należy układać ze spadkiem co najmniej 0,1% w kierunku studzienki kablowej. Zastosować rury w kolorze niebieskim (kable do 1kV) Wprowadzenie rur do studzienki uszczelnić pianką silikonową.</w:t>
      </w:r>
    </w:p>
    <w:p w14:paraId="4C3099F0" w14:textId="77777777" w:rsidR="00AB4365" w:rsidRPr="00C653F8" w:rsidRDefault="00AB4365" w:rsidP="009A25EC">
      <w:pPr>
        <w:pStyle w:val="Nagwek2"/>
      </w:pPr>
      <w:bookmarkStart w:id="14" w:name="_Toc117059717"/>
      <w:r w:rsidRPr="00C653F8">
        <w:t>Kable</w:t>
      </w:r>
      <w:bookmarkEnd w:id="14"/>
    </w:p>
    <w:p w14:paraId="7F8E58D6" w14:textId="77777777" w:rsidR="00AB4365" w:rsidRPr="00C653F8" w:rsidRDefault="00AB4365" w:rsidP="009A25EC">
      <w:pPr>
        <w:pStyle w:val="Stanlukspodkreslenie"/>
      </w:pPr>
      <w:r w:rsidRPr="00C653F8">
        <w:t>Kable sterowniczo - pomiarowe</w:t>
      </w:r>
    </w:p>
    <w:p w14:paraId="12F302FB" w14:textId="33016470" w:rsidR="00AB4365" w:rsidRPr="00C653F8" w:rsidRDefault="00AB4365" w:rsidP="009A25EC">
      <w:pPr>
        <w:pStyle w:val="Stanlukstekst"/>
      </w:pPr>
      <w:r w:rsidRPr="00C653F8">
        <w:t xml:space="preserve">Kable sterowniczo - pomiarowe powinny spełniać wymagania PN-E-90403. Należy stosować kable o napięciu znamionowym 0,6/1 </w:t>
      </w:r>
      <w:proofErr w:type="spellStart"/>
      <w:r w:rsidRPr="00C653F8">
        <w:t>kV</w:t>
      </w:r>
      <w:proofErr w:type="spellEnd"/>
      <w:r w:rsidRPr="00C653F8">
        <w:t xml:space="preserve">, wielożyłowe o żyłach miedzianych o izolacji </w:t>
      </w:r>
      <w:r w:rsidR="00457D28" w:rsidRPr="00C653F8">
        <w:t>z polietylenu lub polietylenu usieciowanego</w:t>
      </w:r>
      <w:r w:rsidRPr="00C653F8">
        <w:t xml:space="preserve">.  </w:t>
      </w:r>
    </w:p>
    <w:p w14:paraId="0FC606C4" w14:textId="77777777" w:rsidR="00AB4365" w:rsidRPr="00C653F8" w:rsidRDefault="00AB4365" w:rsidP="009A25EC">
      <w:pPr>
        <w:pStyle w:val="Stanlukstekst"/>
      </w:pPr>
      <w:r w:rsidRPr="00C653F8">
        <w:t>Stosować kable typu, ilości i przekroju żył przewidzianych projektem.</w:t>
      </w:r>
    </w:p>
    <w:p w14:paraId="3AFE4DCB" w14:textId="77777777" w:rsidR="00AB4365" w:rsidRPr="00C653F8" w:rsidRDefault="00AB4365" w:rsidP="009A25EC">
      <w:pPr>
        <w:pStyle w:val="Stanlukspodkreslenie"/>
      </w:pPr>
      <w:r w:rsidRPr="00C653F8">
        <w:t>Kable zasilające</w:t>
      </w:r>
    </w:p>
    <w:p w14:paraId="48FB2E40" w14:textId="656794CD" w:rsidR="00AB4365" w:rsidRPr="00C653F8" w:rsidRDefault="00AB4365" w:rsidP="009A25EC">
      <w:pPr>
        <w:pStyle w:val="Stanlukstekst"/>
      </w:pPr>
      <w:r w:rsidRPr="00C653F8">
        <w:t xml:space="preserve">Kable zasilające szafę zasilająco - sterownicze powinny spełniać wymagania PN-E-90401. Należy stosować kable o napięciu znamionowym 0,6/1 </w:t>
      </w:r>
      <w:proofErr w:type="spellStart"/>
      <w:r w:rsidRPr="00C653F8">
        <w:t>kV</w:t>
      </w:r>
      <w:proofErr w:type="spellEnd"/>
      <w:r w:rsidRPr="00C653F8">
        <w:t>, czterożyłowe o żyłach aluminiowych (miedzianych) w izolacji</w:t>
      </w:r>
      <w:r w:rsidR="00A20556" w:rsidRPr="00C653F8">
        <w:t xml:space="preserve"> </w:t>
      </w:r>
      <w:r w:rsidR="00457D28" w:rsidRPr="00C653F8">
        <w:t>z polietylenu lub polietylenu usieciowanego</w:t>
      </w:r>
      <w:r w:rsidRPr="00C653F8">
        <w:t xml:space="preserve">. Ilość i przekrój żył oraz typ kabli powinien być zgodny z dokumentacją projektową. </w:t>
      </w:r>
    </w:p>
    <w:p w14:paraId="672A2E5B" w14:textId="112F385F" w:rsidR="00AB4365" w:rsidRPr="00C653F8" w:rsidRDefault="00642A22" w:rsidP="009A25EC">
      <w:pPr>
        <w:pStyle w:val="Nagwek2"/>
      </w:pPr>
      <w:bookmarkStart w:id="15" w:name="_Toc117059718"/>
      <w:r w:rsidRPr="00C653F8">
        <w:t>Słupy oświetleniowe</w:t>
      </w:r>
      <w:bookmarkEnd w:id="15"/>
    </w:p>
    <w:p w14:paraId="23ADEBB8" w14:textId="77777777" w:rsidR="002A6816" w:rsidRPr="00C653F8" w:rsidRDefault="002A6816" w:rsidP="002A6816">
      <w:pPr>
        <w:pStyle w:val="Stanlukspodkreslenie"/>
      </w:pPr>
      <w:r w:rsidRPr="00C653F8">
        <w:t>Słupy i wysięgniki</w:t>
      </w:r>
    </w:p>
    <w:p w14:paraId="5841427B" w14:textId="77777777" w:rsidR="00AB4365" w:rsidRPr="00C653F8" w:rsidRDefault="00AB4365" w:rsidP="009A25EC">
      <w:pPr>
        <w:pStyle w:val="Stanlukstekst"/>
      </w:pPr>
      <w:r w:rsidRPr="00C653F8">
        <w:t>Przed nałożeniem powłok antykorozyjnych należy wykonać wszystkie otwory do mocowań oraz otwory do przeprowadzenia kabli, których krawędzie winny być sfazowane względnie zabezpieczone dławikami.</w:t>
      </w:r>
    </w:p>
    <w:p w14:paraId="13E32665" w14:textId="77777777" w:rsidR="002C0AFD" w:rsidRPr="00C653F8" w:rsidRDefault="002C0AFD" w:rsidP="002C0AFD">
      <w:pPr>
        <w:pStyle w:val="Stanluks"/>
      </w:pPr>
      <w:r w:rsidRPr="00C653F8">
        <w:t>Zastosować słupy o następujących parametrach technicznych i jakościowych:</w:t>
      </w:r>
    </w:p>
    <w:p w14:paraId="43B13147" w14:textId="7305BC80" w:rsidR="00B15656" w:rsidRPr="00C653F8" w:rsidRDefault="00B15656" w:rsidP="00B15656">
      <w:pPr>
        <w:pStyle w:val="Stanlukspunkt10"/>
        <w:numPr>
          <w:ilvl w:val="0"/>
          <w:numId w:val="3"/>
        </w:numPr>
      </w:pPr>
      <w:r w:rsidRPr="00C653F8">
        <w:t>Stalowe, ocynkowane lub kompozytowe w zależności od lokalizacji,</w:t>
      </w:r>
    </w:p>
    <w:p w14:paraId="75851AA6" w14:textId="77777777" w:rsidR="00B15656" w:rsidRPr="00C653F8" w:rsidRDefault="00B15656" w:rsidP="00B15656">
      <w:pPr>
        <w:pStyle w:val="Stanlukspunkt10"/>
        <w:numPr>
          <w:ilvl w:val="0"/>
          <w:numId w:val="3"/>
        </w:numPr>
      </w:pPr>
      <w:r w:rsidRPr="00C653F8">
        <w:t>zbieżne, o przekroju okrągłym,</w:t>
      </w:r>
    </w:p>
    <w:p w14:paraId="0E5C5642" w14:textId="18F3B806" w:rsidR="00B15656" w:rsidRPr="00C653F8" w:rsidRDefault="00B15656" w:rsidP="00B15656">
      <w:pPr>
        <w:pStyle w:val="Stanlukspunkt10"/>
        <w:numPr>
          <w:ilvl w:val="0"/>
          <w:numId w:val="3"/>
        </w:numPr>
      </w:pPr>
      <w:r w:rsidRPr="00C653F8">
        <w:t>do posadowienia na fundamencie prefabrykowanym lub wkopywane w zależności od lokalizacji,</w:t>
      </w:r>
    </w:p>
    <w:p w14:paraId="6AC47C2A" w14:textId="77777777" w:rsidR="00B15656" w:rsidRPr="00C653F8" w:rsidRDefault="00B15656" w:rsidP="00B15656">
      <w:pPr>
        <w:pStyle w:val="Stanlukspunkt1"/>
        <w:numPr>
          <w:ilvl w:val="0"/>
          <w:numId w:val="3"/>
        </w:numPr>
        <w:jc w:val="left"/>
        <w:rPr>
          <w:szCs w:val="24"/>
        </w:rPr>
      </w:pPr>
      <w:r w:rsidRPr="00C653F8">
        <w:rPr>
          <w:szCs w:val="24"/>
        </w:rPr>
        <w:t>na wysokości 1m od podstawy średnica słupa nie może przekraczać 13cm,</w:t>
      </w:r>
    </w:p>
    <w:p w14:paraId="0EDC597D" w14:textId="77777777" w:rsidR="00B15656" w:rsidRPr="00C653F8" w:rsidRDefault="00B15656" w:rsidP="00B15656">
      <w:pPr>
        <w:pStyle w:val="Stanlukspunkt1"/>
        <w:numPr>
          <w:ilvl w:val="0"/>
          <w:numId w:val="3"/>
        </w:numPr>
        <w:jc w:val="left"/>
        <w:rPr>
          <w:szCs w:val="24"/>
        </w:rPr>
      </w:pPr>
      <w:r w:rsidRPr="00C653F8">
        <w:rPr>
          <w:szCs w:val="24"/>
        </w:rPr>
        <w:t>spełniające wymogi nośności dla odpowiedniej strefy wiatrowej i kategorii terenu,</w:t>
      </w:r>
    </w:p>
    <w:p w14:paraId="3661B80C" w14:textId="77777777" w:rsidR="00B15656" w:rsidRPr="00C653F8" w:rsidRDefault="00B15656" w:rsidP="00B15656">
      <w:pPr>
        <w:pStyle w:val="Stanlukspunkt1"/>
        <w:numPr>
          <w:ilvl w:val="0"/>
          <w:numId w:val="3"/>
        </w:numPr>
        <w:jc w:val="left"/>
        <w:rPr>
          <w:szCs w:val="24"/>
        </w:rPr>
      </w:pPr>
      <w:r w:rsidRPr="00C653F8">
        <w:rPr>
          <w:szCs w:val="24"/>
        </w:rPr>
        <w:t>spełniające wymogi bezpieczeństwa,</w:t>
      </w:r>
    </w:p>
    <w:p w14:paraId="5DDE8192" w14:textId="77777777" w:rsidR="00B15656" w:rsidRPr="00C653F8" w:rsidRDefault="00B15656" w:rsidP="00B15656">
      <w:pPr>
        <w:pStyle w:val="Stanlukspunkt1"/>
        <w:numPr>
          <w:ilvl w:val="0"/>
          <w:numId w:val="3"/>
        </w:numPr>
        <w:jc w:val="left"/>
        <w:rPr>
          <w:szCs w:val="24"/>
        </w:rPr>
      </w:pPr>
      <w:r w:rsidRPr="00C653F8">
        <w:rPr>
          <w:szCs w:val="24"/>
        </w:rPr>
        <w:t>spełniające klasę pochłaniania energii 70NE B</w:t>
      </w:r>
    </w:p>
    <w:p w14:paraId="5D1CF536" w14:textId="77777777" w:rsidR="00D34A61" w:rsidRPr="00C653F8" w:rsidRDefault="00D34A61" w:rsidP="00D34A61">
      <w:pPr>
        <w:pStyle w:val="Stanlukstekst"/>
      </w:pPr>
      <w:r w:rsidRPr="00C653F8">
        <w:t>Nie dopuszcza się stosowania fundamentów dzielonych. Fundamenty należy zabezpieczyć przed wilgocią powłoką bitumiczną.</w:t>
      </w:r>
    </w:p>
    <w:p w14:paraId="3567391D" w14:textId="77777777" w:rsidR="00C82292" w:rsidRPr="00C653F8" w:rsidRDefault="00C82292" w:rsidP="00D34A61">
      <w:pPr>
        <w:pStyle w:val="Stanlukstekst"/>
      </w:pPr>
      <w:r w:rsidRPr="00C653F8">
        <w:t>Słupy muszą być wykonane zgodnie z normami:</w:t>
      </w:r>
    </w:p>
    <w:p w14:paraId="5406E4C0" w14:textId="4A0E959D" w:rsidR="00C82292" w:rsidRPr="00C653F8" w:rsidRDefault="0016441D" w:rsidP="00C82292">
      <w:pPr>
        <w:pStyle w:val="Stanlukspk1"/>
      </w:pPr>
      <w:r w:rsidRPr="00C653F8">
        <w:t>PN-</w:t>
      </w:r>
      <w:r w:rsidR="00C82292" w:rsidRPr="00C653F8">
        <w:t xml:space="preserve">EN 1991-1-4 - </w:t>
      </w:r>
      <w:r w:rsidR="00C82292" w:rsidRPr="00C653F8">
        <w:rPr>
          <w:shd w:val="clear" w:color="auto" w:fill="FFFFFF"/>
        </w:rPr>
        <w:t>Oddziaływania na konstrukcję – Oddziaływania wiatru.</w:t>
      </w:r>
    </w:p>
    <w:p w14:paraId="27828413" w14:textId="652F2110" w:rsidR="00C82292" w:rsidRPr="00C653F8" w:rsidRDefault="00B77522" w:rsidP="00C82292">
      <w:pPr>
        <w:pStyle w:val="Stanlukspk1"/>
      </w:pPr>
      <w:r w:rsidRPr="00C653F8">
        <w:t>PN-</w:t>
      </w:r>
      <w:r w:rsidR="00C82292" w:rsidRPr="00C653F8">
        <w:t xml:space="preserve">EN 40-1 – Słupy oświetleniowe – Terminy i definicje. </w:t>
      </w:r>
    </w:p>
    <w:p w14:paraId="55119D13" w14:textId="41B21049" w:rsidR="00C82292" w:rsidRPr="00C653F8" w:rsidRDefault="00B77522" w:rsidP="00C82292">
      <w:pPr>
        <w:pStyle w:val="Stanlukspk1"/>
      </w:pPr>
      <w:r w:rsidRPr="00C653F8">
        <w:t>PN-</w:t>
      </w:r>
      <w:r w:rsidR="00C82292" w:rsidRPr="00C653F8">
        <w:t xml:space="preserve">EN 40-2 – Słupy oświetleniowe – Wymagania ogólne i wymiary. </w:t>
      </w:r>
    </w:p>
    <w:p w14:paraId="1FC3C961" w14:textId="6C51F8FC" w:rsidR="00C82292" w:rsidRPr="00C653F8" w:rsidRDefault="00B77522" w:rsidP="00C82292">
      <w:pPr>
        <w:pStyle w:val="Stanlukspk1"/>
      </w:pPr>
      <w:r w:rsidRPr="00C653F8">
        <w:t>PN-</w:t>
      </w:r>
      <w:r w:rsidR="00C82292" w:rsidRPr="00C653F8">
        <w:t>EN 40-3-1 – Słupy oświetleniowe – Projektowanie i weryfikacja – Specyfikacja obciążeń charakterystycznych.</w:t>
      </w:r>
    </w:p>
    <w:p w14:paraId="35116229" w14:textId="01F22571" w:rsidR="00C82292" w:rsidRPr="00C653F8" w:rsidRDefault="00B77522" w:rsidP="00C82292">
      <w:pPr>
        <w:pStyle w:val="Stanlukspk1"/>
      </w:pPr>
      <w:r w:rsidRPr="00C653F8">
        <w:t>PN-</w:t>
      </w:r>
      <w:r w:rsidR="00C82292" w:rsidRPr="00C653F8">
        <w:t xml:space="preserve">EN 40-3-2 – Słupy oświetleniowe – Projektowanie i weryfikacja – Weryfikacja za pomocą badań. </w:t>
      </w:r>
    </w:p>
    <w:p w14:paraId="76EF8327" w14:textId="6BBB1EF2" w:rsidR="00C82292" w:rsidRPr="00C653F8" w:rsidRDefault="00B77522" w:rsidP="00C82292">
      <w:pPr>
        <w:pStyle w:val="Stanlukspk1"/>
      </w:pPr>
      <w:r w:rsidRPr="00C653F8">
        <w:t>PN-</w:t>
      </w:r>
      <w:r w:rsidR="00C82292" w:rsidRPr="00C653F8">
        <w:t xml:space="preserve">EN 40-3-3 – Słupy oświetleniowe – Projektowanie i weryfikacja – Weryfikacja za pomocą obliczeń. </w:t>
      </w:r>
    </w:p>
    <w:p w14:paraId="5D875B37" w14:textId="6CFE19E9" w:rsidR="00C82292" w:rsidRPr="00C653F8" w:rsidRDefault="0046618D" w:rsidP="00C82292">
      <w:pPr>
        <w:pStyle w:val="Stanlukspk1"/>
      </w:pPr>
      <w:r w:rsidRPr="00C653F8">
        <w:t>PN-</w:t>
      </w:r>
      <w:r w:rsidR="00C82292" w:rsidRPr="00C653F8">
        <w:t xml:space="preserve">EN 40-6 – Słupy oświetleniowe aluminiowe – wymagania. </w:t>
      </w:r>
    </w:p>
    <w:p w14:paraId="2CC32420" w14:textId="56B5BCA0" w:rsidR="00C82292" w:rsidRPr="00C653F8" w:rsidRDefault="0046618D" w:rsidP="00C82292">
      <w:pPr>
        <w:pStyle w:val="Stanlukspk1"/>
      </w:pPr>
      <w:r w:rsidRPr="00C653F8">
        <w:t>PN-</w:t>
      </w:r>
      <w:r w:rsidR="00C82292" w:rsidRPr="00C653F8">
        <w:t>EN 40-5 – Słupy oświetleniowe stalowe – wymagania.</w:t>
      </w:r>
    </w:p>
    <w:p w14:paraId="554D9C9E" w14:textId="57A992E6" w:rsidR="00AB4365" w:rsidRPr="00C653F8" w:rsidRDefault="00AB4365" w:rsidP="009A25EC">
      <w:pPr>
        <w:pStyle w:val="Stanlukstekst"/>
      </w:pPr>
      <w:r w:rsidRPr="00C653F8">
        <w:t xml:space="preserve">Jako zabezpieczenie antykorozyjne należy zastosować cynkowanie na gorąco o </w:t>
      </w:r>
      <w:r w:rsidR="006B403B" w:rsidRPr="00C653F8">
        <w:t xml:space="preserve">średniej </w:t>
      </w:r>
      <w:r w:rsidRPr="00C653F8">
        <w:t xml:space="preserve">grubości powłoki 70 </w:t>
      </w:r>
      <w:r w:rsidRPr="00C653F8">
        <w:rPr>
          <w:rFonts w:ascii="Symbol" w:hAnsi="Symbol"/>
        </w:rPr>
        <w:t></w:t>
      </w:r>
      <w:r w:rsidRPr="00C653F8">
        <w:t>m (</w:t>
      </w:r>
      <w:r w:rsidR="006B403B" w:rsidRPr="00C653F8">
        <w:t xml:space="preserve">wartość minimalna wg </w:t>
      </w:r>
      <w:r w:rsidR="007915F4" w:rsidRPr="00C653F8">
        <w:t xml:space="preserve">PN-EN ISO </w:t>
      </w:r>
      <w:r w:rsidR="006B403B" w:rsidRPr="00C653F8">
        <w:t>1461</w:t>
      </w:r>
      <w:r w:rsidRPr="00C653F8">
        <w:t xml:space="preserve">), połączone dodatkowo z malowaniem w kolorze </w:t>
      </w:r>
      <w:r w:rsidR="00B05D16" w:rsidRPr="00C653F8">
        <w:t>uzgodnionym z Inwestorem</w:t>
      </w:r>
      <w:r w:rsidRPr="00C653F8">
        <w:t xml:space="preserve"> farbą poliuretanową dwuskładnikową przeznaczoną do zabezpieczeń antykorozyjnych stalowych obiektów budowlanych. Jest to farba odporna na działanie czynników atmosferycznych i wytrzymująca działanie </w:t>
      </w:r>
      <w:r w:rsidR="002847B7" w:rsidRPr="00C653F8">
        <w:t>rozpylonej solanki</w:t>
      </w:r>
      <w:r w:rsidRPr="00C653F8">
        <w:t xml:space="preserve"> wg  </w:t>
      </w:r>
      <w:r w:rsidR="002847B7" w:rsidRPr="00C653F8">
        <w:t>PN-EN ISO 9227</w:t>
      </w:r>
      <w:r w:rsidRPr="00C653F8">
        <w:t xml:space="preserve">. Malowanie winno odbywać się w temperaturze od </w:t>
      </w:r>
      <w:smartTag w:uri="urn:schemas-microsoft-com:office:smarttags" w:element="metricconverter">
        <w:smartTagPr>
          <w:attr w:name="ProductID" w:val="50 C"/>
        </w:smartTagPr>
        <w:r w:rsidRPr="00C653F8">
          <w:t>5</w:t>
        </w:r>
        <w:r w:rsidRPr="00C653F8">
          <w:rPr>
            <w:vertAlign w:val="superscript"/>
          </w:rPr>
          <w:t xml:space="preserve">0 </w:t>
        </w:r>
        <w:r w:rsidRPr="00C653F8">
          <w:t>C</w:t>
        </w:r>
      </w:smartTag>
      <w:r w:rsidRPr="00C653F8">
        <w:t xml:space="preserve"> do </w:t>
      </w:r>
      <w:smartTag w:uri="urn:schemas-microsoft-com:office:smarttags" w:element="metricconverter">
        <w:smartTagPr>
          <w:attr w:name="ProductID" w:val="300 C"/>
        </w:smartTagPr>
        <w:r w:rsidRPr="00C653F8">
          <w:t>30</w:t>
        </w:r>
        <w:r w:rsidRPr="00C653F8">
          <w:rPr>
            <w:vertAlign w:val="superscript"/>
          </w:rPr>
          <w:t>0</w:t>
        </w:r>
        <w:r w:rsidRPr="00C653F8">
          <w:t xml:space="preserve"> C</w:t>
        </w:r>
      </w:smartTag>
      <w:r w:rsidRPr="00C653F8">
        <w:t xml:space="preserve"> przy wilgotności powietrza nie przekraczającej 80%. Powierzchnia malowana winna być sucha, pozbawiona zabrudzeń i zatłuszczeń. Szczelina pomiędzy otworem wnęki kablowej a drzwiczkami po nałożeniu powłok zabezpieczających winna wynosić ok. </w:t>
      </w:r>
      <w:smartTag w:uri="urn:schemas-microsoft-com:office:smarttags" w:element="metricconverter">
        <w:smartTagPr>
          <w:attr w:name="ProductID" w:val="1 mm"/>
        </w:smartTagPr>
        <w:r w:rsidRPr="00C653F8">
          <w:t>1 mm</w:t>
        </w:r>
      </w:smartTag>
      <w:r w:rsidRPr="00C653F8">
        <w:t xml:space="preserve">. </w:t>
      </w:r>
    </w:p>
    <w:p w14:paraId="1D7E2DB2" w14:textId="60557566" w:rsidR="00AB4365" w:rsidRPr="00C653F8" w:rsidRDefault="00AB4365" w:rsidP="009A25EC">
      <w:pPr>
        <w:pStyle w:val="Stanlukstekst"/>
      </w:pPr>
      <w:r w:rsidRPr="00C653F8">
        <w:t>Składowanie, jak również transport winno odbywać się na poziomym podłożu z zastosowaniem przekładek z miękkiego drewna.</w:t>
      </w:r>
    </w:p>
    <w:p w14:paraId="0636E3E5" w14:textId="77777777" w:rsidR="002A6816" w:rsidRPr="00C653F8" w:rsidRDefault="002A6816" w:rsidP="002A6816">
      <w:pPr>
        <w:pStyle w:val="Stanlukspodkreslenie"/>
      </w:pPr>
      <w:r w:rsidRPr="00C653F8">
        <w:t>Fundamenty</w:t>
      </w:r>
    </w:p>
    <w:p w14:paraId="02D170F5" w14:textId="77777777" w:rsidR="002A6816" w:rsidRPr="00C653F8" w:rsidRDefault="002A6816" w:rsidP="002A6816">
      <w:pPr>
        <w:pStyle w:val="Stanlukstekst"/>
      </w:pPr>
      <w:r w:rsidRPr="00C653F8">
        <w:t xml:space="preserve">Pod  słupy stosuje  się  fundamenty  prefabrykowane dobrane  zgodnie  z  wytycznymi producenta wybranych słupów oświetleniowych. Fundamenty należy zabezpieczyć poprzez malowanie farbą bitumiczną.  </w:t>
      </w:r>
    </w:p>
    <w:p w14:paraId="37E7134A" w14:textId="77777777" w:rsidR="002A6816" w:rsidRPr="00C653F8" w:rsidRDefault="002A6816" w:rsidP="002A6816">
      <w:pPr>
        <w:pStyle w:val="Stanlukspodkreslenie"/>
      </w:pPr>
      <w:r w:rsidRPr="00C653F8">
        <w:t>Tabliczki bezpiecznikowe</w:t>
      </w:r>
    </w:p>
    <w:p w14:paraId="36DBBEC6" w14:textId="77777777" w:rsidR="002A6816" w:rsidRPr="00C653F8" w:rsidRDefault="002A6816" w:rsidP="002A6816">
      <w:pPr>
        <w:pStyle w:val="Stanlukstekst"/>
      </w:pPr>
      <w:r w:rsidRPr="00C653F8">
        <w:t>Przeznaczone są do instalowania we wnękach słupów oświetleniowych. Podstawowe parametry:</w:t>
      </w:r>
    </w:p>
    <w:p w14:paraId="273287F3" w14:textId="77777777" w:rsidR="002A6816" w:rsidRPr="00C653F8" w:rsidRDefault="002A6816" w:rsidP="002A6816">
      <w:pPr>
        <w:pStyle w:val="Stanlukspk1"/>
      </w:pPr>
      <w:r w:rsidRPr="00C653F8">
        <w:t>napięcie znamionowe 500 V</w:t>
      </w:r>
    </w:p>
    <w:p w14:paraId="58963CD5" w14:textId="77777777" w:rsidR="002A6816" w:rsidRPr="00C653F8" w:rsidRDefault="002A6816" w:rsidP="002A6816">
      <w:pPr>
        <w:pStyle w:val="Stanlukspk1"/>
      </w:pPr>
      <w:r w:rsidRPr="00C653F8">
        <w:t>znamionowy prąd przyłączeniowy 100A</w:t>
      </w:r>
    </w:p>
    <w:p w14:paraId="16A8A321" w14:textId="77777777" w:rsidR="002A6816" w:rsidRPr="00C653F8" w:rsidRDefault="002A6816" w:rsidP="002A6816">
      <w:pPr>
        <w:pStyle w:val="Stanlukspk1"/>
      </w:pPr>
      <w:r w:rsidRPr="00C653F8">
        <w:t>znamionowy prąd wkładki topikowej 16A</w:t>
      </w:r>
    </w:p>
    <w:p w14:paraId="5E86E41B" w14:textId="77777777" w:rsidR="002A6816" w:rsidRPr="00C653F8" w:rsidRDefault="002A6816" w:rsidP="002A6816">
      <w:pPr>
        <w:pStyle w:val="Stanlukspk1"/>
      </w:pPr>
      <w:r w:rsidRPr="00C653F8">
        <w:t>przekrój żyły kabla sektorowego 16¬÷50mm2 (*)</w:t>
      </w:r>
    </w:p>
    <w:p w14:paraId="77E9C5B5" w14:textId="77777777" w:rsidR="002A6816" w:rsidRPr="00C653F8" w:rsidRDefault="002A6816" w:rsidP="002A6816">
      <w:pPr>
        <w:pStyle w:val="Stanlukspk1"/>
      </w:pPr>
      <w:r w:rsidRPr="00C653F8">
        <w:t>ilość żył kabla 1÷4 szt.</w:t>
      </w:r>
    </w:p>
    <w:p w14:paraId="5E52B227" w14:textId="77777777" w:rsidR="002A6816" w:rsidRPr="00C653F8" w:rsidRDefault="002A6816" w:rsidP="002A6816">
      <w:pPr>
        <w:pStyle w:val="Stanlukspk1"/>
      </w:pPr>
      <w:r w:rsidRPr="00C653F8">
        <w:t xml:space="preserve">moment dokręcenia żył kabla 5,5 </w:t>
      </w:r>
      <w:proofErr w:type="spellStart"/>
      <w:r w:rsidRPr="00C653F8">
        <w:t>Nm</w:t>
      </w:r>
      <w:proofErr w:type="spellEnd"/>
    </w:p>
    <w:p w14:paraId="258976AF" w14:textId="77777777" w:rsidR="002A6816" w:rsidRPr="00C653F8" w:rsidRDefault="002A6816" w:rsidP="002A6816">
      <w:pPr>
        <w:pStyle w:val="Stanlukspk1"/>
      </w:pPr>
      <w:r w:rsidRPr="00C653F8">
        <w:t>max. przekrój żyły przewodu oprawy 4 mm2</w:t>
      </w:r>
    </w:p>
    <w:p w14:paraId="259ADC5C" w14:textId="77777777" w:rsidR="002A6816" w:rsidRPr="00C653F8" w:rsidRDefault="002A6816" w:rsidP="002A6816">
      <w:pPr>
        <w:pStyle w:val="Stanlukspk1"/>
      </w:pPr>
      <w:r w:rsidRPr="00C653F8">
        <w:t>max. przekrój żyły przewodu zerowego 4 mm2</w:t>
      </w:r>
    </w:p>
    <w:p w14:paraId="41048585" w14:textId="77777777" w:rsidR="002A6816" w:rsidRPr="00C653F8" w:rsidRDefault="002A6816" w:rsidP="002A6816">
      <w:pPr>
        <w:pStyle w:val="Stanlukspk1"/>
      </w:pPr>
      <w:r w:rsidRPr="00C653F8">
        <w:t>stopień ochrony IP 54</w:t>
      </w:r>
    </w:p>
    <w:p w14:paraId="0CABC668" w14:textId="77777777" w:rsidR="00AB4365" w:rsidRPr="00C653F8" w:rsidRDefault="00AB4365" w:rsidP="009A25EC">
      <w:pPr>
        <w:pStyle w:val="Nagwek2"/>
      </w:pPr>
      <w:bookmarkStart w:id="16" w:name="_Toc117059719"/>
      <w:r w:rsidRPr="00C653F8">
        <w:t>Szafki oświetleniowe nn.</w:t>
      </w:r>
      <w:bookmarkEnd w:id="16"/>
    </w:p>
    <w:p w14:paraId="24E3B4CA" w14:textId="7541D853" w:rsidR="009A25EC" w:rsidRPr="00C653F8" w:rsidRDefault="00AB4365" w:rsidP="009A25EC">
      <w:pPr>
        <w:pStyle w:val="Stanlukstekst"/>
      </w:pPr>
      <w:r w:rsidRPr="00C653F8">
        <w:t>Szafki oświetleniowe nn. powinny być zgodne z dokumentacją projektową i odpowiadać wymaganiom</w:t>
      </w:r>
      <w:r w:rsidR="0076688A" w:rsidRPr="00C653F8">
        <w:t xml:space="preserve"> PN-EN 61439-1</w:t>
      </w:r>
      <w:r w:rsidRPr="00C653F8">
        <w:t>, jako konstrukcja wolnostojąca na fundamencie  prefabrykowanym, o stopniu ochrony IP 54.</w:t>
      </w:r>
    </w:p>
    <w:p w14:paraId="4E9B6D31" w14:textId="77777777" w:rsidR="00AB4365" w:rsidRPr="00C653F8" w:rsidRDefault="00AB4365" w:rsidP="009A25EC">
      <w:pPr>
        <w:pStyle w:val="Stanlukstekst"/>
      </w:pPr>
      <w:r w:rsidRPr="00C653F8">
        <w:t xml:space="preserve">Szafa powinna być przystosowana do sieci kablowej tak od strony zasilania jak i odbioru i wykonana na napięcie znamionowe 400/230 V, 50 </w:t>
      </w:r>
      <w:proofErr w:type="spellStart"/>
      <w:r w:rsidRPr="00C653F8">
        <w:t>Hz</w:t>
      </w:r>
      <w:proofErr w:type="spellEnd"/>
      <w:r w:rsidRPr="00C653F8">
        <w:t xml:space="preserve">. </w:t>
      </w:r>
    </w:p>
    <w:p w14:paraId="3BB8D967" w14:textId="77777777" w:rsidR="00AB4365" w:rsidRPr="00C653F8" w:rsidRDefault="00AB4365" w:rsidP="009A25EC">
      <w:pPr>
        <w:pStyle w:val="Stanlukstekst"/>
      </w:pPr>
      <w:r w:rsidRPr="00C653F8">
        <w:t>Na dole szafki wymagana jest przegroda z dławicami na wprowadzenie kabli.</w:t>
      </w:r>
    </w:p>
    <w:p w14:paraId="3D790DC6" w14:textId="77777777" w:rsidR="00AB4365" w:rsidRPr="00C653F8" w:rsidRDefault="00AB4365" w:rsidP="009A25EC">
      <w:pPr>
        <w:pStyle w:val="Stanlukstekst"/>
      </w:pPr>
      <w:r w:rsidRPr="00C653F8">
        <w:t>Szafa powinna mieć obudowę wykonaną z materiałów niekorodujących.</w:t>
      </w:r>
    </w:p>
    <w:p w14:paraId="68123819" w14:textId="77777777" w:rsidR="00AB4365" w:rsidRPr="00C653F8" w:rsidRDefault="00AB4365" w:rsidP="009A25EC">
      <w:pPr>
        <w:pStyle w:val="Stanlukstekst"/>
      </w:pPr>
      <w:r w:rsidRPr="00C653F8">
        <w:t>Składowanie szaf powinno odbywać się w zamkniętym, suchym pomieszczeniu, zabezpieczonym przed dostawaniem się kurzu i przed uszkodzeniami mechanicznymi.</w:t>
      </w:r>
    </w:p>
    <w:p w14:paraId="1DFF08C0" w14:textId="77777777" w:rsidR="00AB4365" w:rsidRPr="00C653F8" w:rsidRDefault="00AB4365" w:rsidP="009A25EC">
      <w:pPr>
        <w:pStyle w:val="Stanlukstekst"/>
      </w:pPr>
      <w:r w:rsidRPr="00C653F8">
        <w:t>Wyposażenie projektowanych szafek powinno być zgodne z dokumentacją projektową – schematami, planami wyposażenia, specyfikacjami materiałowymi i uwagami zawartymi w opisie. W skład szafek oświetleniowych, poza standardowym wyposażeniem w obwody zasilające, pomiarowe i stycznikowe, wchodzi wyposażenie w sterownik szafkowy z modemem, zasilacze, UPS, dodatkowe przekładniki prądowe, przełączniki.</w:t>
      </w:r>
    </w:p>
    <w:p w14:paraId="5BFF7647" w14:textId="77777777" w:rsidR="00AB4365" w:rsidRPr="00C653F8" w:rsidRDefault="00AB4365" w:rsidP="009A25EC">
      <w:pPr>
        <w:pStyle w:val="Stanlukstekst"/>
      </w:pPr>
      <w:r w:rsidRPr="00C653F8">
        <w:t>Istniejące szafki oświetleniowe powinny zostać również wyposażone w sterowniki szafkowe i aparaturę pomocniczą jw.</w:t>
      </w:r>
    </w:p>
    <w:p w14:paraId="72697B66" w14:textId="77777777" w:rsidR="00AB4365" w:rsidRPr="00C653F8" w:rsidRDefault="00AB4365" w:rsidP="009A25EC">
      <w:pPr>
        <w:pStyle w:val="Nagwek2"/>
      </w:pPr>
      <w:bookmarkStart w:id="17" w:name="_Toc117059720"/>
      <w:r w:rsidRPr="00C653F8">
        <w:t>Oprawy oświetleniowe</w:t>
      </w:r>
      <w:bookmarkEnd w:id="17"/>
    </w:p>
    <w:p w14:paraId="53AFF0B0" w14:textId="77777777" w:rsidR="00717BF8" w:rsidRPr="00C653F8" w:rsidRDefault="00717BF8" w:rsidP="009A25EC">
      <w:pPr>
        <w:pStyle w:val="Stanlukstekst"/>
      </w:pPr>
      <w:r w:rsidRPr="00C653F8">
        <w:t>Projekt przewiduje oprawy oświetleniowe o następujących parametrach:</w:t>
      </w:r>
    </w:p>
    <w:p w14:paraId="59775904" w14:textId="77777777" w:rsidR="00B15656" w:rsidRPr="00C653F8" w:rsidRDefault="00B15656" w:rsidP="00B15656">
      <w:pPr>
        <w:pStyle w:val="Stanlukspunkt10"/>
        <w:numPr>
          <w:ilvl w:val="0"/>
          <w:numId w:val="3"/>
        </w:numPr>
        <w:rPr>
          <w:szCs w:val="24"/>
        </w:rPr>
      </w:pPr>
      <w:r w:rsidRPr="00C653F8">
        <w:rPr>
          <w:szCs w:val="24"/>
        </w:rPr>
        <w:t>napięcie 230V AC, częstotliwość ~50Hz,</w:t>
      </w:r>
    </w:p>
    <w:p w14:paraId="529EE510" w14:textId="77777777" w:rsidR="00B15656" w:rsidRPr="00C653F8" w:rsidRDefault="00B15656" w:rsidP="00B15656">
      <w:pPr>
        <w:pStyle w:val="Stanlukspunkt10"/>
        <w:numPr>
          <w:ilvl w:val="0"/>
          <w:numId w:val="3"/>
        </w:numPr>
        <w:rPr>
          <w:szCs w:val="24"/>
        </w:rPr>
      </w:pPr>
      <w:r w:rsidRPr="00C653F8">
        <w:rPr>
          <w:szCs w:val="24"/>
        </w:rPr>
        <w:t>minimum stopień ochrony IP65 dla komory lampy i IP65 dla komory osprzętu,</w:t>
      </w:r>
    </w:p>
    <w:p w14:paraId="34C68542" w14:textId="77777777" w:rsidR="00B15656" w:rsidRPr="00C653F8" w:rsidRDefault="00B15656" w:rsidP="00B15656">
      <w:pPr>
        <w:pStyle w:val="Stanlukspunkt10"/>
        <w:numPr>
          <w:ilvl w:val="0"/>
          <w:numId w:val="3"/>
        </w:numPr>
        <w:rPr>
          <w:szCs w:val="24"/>
        </w:rPr>
      </w:pPr>
      <w:r w:rsidRPr="00C653F8">
        <w:rPr>
          <w:szCs w:val="24"/>
        </w:rPr>
        <w:t>II klasa ochronności,</w:t>
      </w:r>
    </w:p>
    <w:p w14:paraId="3CD0D283" w14:textId="590E6DA7" w:rsidR="00B15656" w:rsidRPr="00C653F8" w:rsidRDefault="00B15656" w:rsidP="00B15656">
      <w:pPr>
        <w:pStyle w:val="Stanlukspunkt10"/>
        <w:numPr>
          <w:ilvl w:val="0"/>
          <w:numId w:val="3"/>
        </w:numPr>
        <w:rPr>
          <w:szCs w:val="24"/>
        </w:rPr>
      </w:pPr>
      <w:r w:rsidRPr="00C653F8">
        <w:rPr>
          <w:szCs w:val="24"/>
        </w:rPr>
        <w:t>sprawność oprawy (L.O.R.), moc źródeł LED, strumień źródła oraz strumień oprawy podano w projektach,</w:t>
      </w:r>
      <w:r w:rsidRPr="00C653F8">
        <w:rPr>
          <w:szCs w:val="24"/>
        </w:rPr>
        <w:tab/>
      </w:r>
    </w:p>
    <w:p w14:paraId="3228C2E2" w14:textId="77777777" w:rsidR="00B15656" w:rsidRPr="00C653F8" w:rsidRDefault="00B15656" w:rsidP="00B15656">
      <w:pPr>
        <w:pStyle w:val="Stanlukspunkt10"/>
        <w:numPr>
          <w:ilvl w:val="0"/>
          <w:numId w:val="3"/>
        </w:numPr>
        <w:jc w:val="both"/>
        <w:rPr>
          <w:szCs w:val="24"/>
        </w:rPr>
      </w:pPr>
      <w:r w:rsidRPr="00C653F8">
        <w:rPr>
          <w:szCs w:val="24"/>
        </w:rPr>
        <w:t>zasilacz: programowalny wyposażony w interfejs Dali lub sterowany napięciem 0-10V,</w:t>
      </w:r>
    </w:p>
    <w:p w14:paraId="60C92307" w14:textId="77777777" w:rsidR="00B15656" w:rsidRPr="00C653F8" w:rsidRDefault="00B15656" w:rsidP="00B15656">
      <w:pPr>
        <w:pStyle w:val="Stanlukspunkt1"/>
        <w:numPr>
          <w:ilvl w:val="0"/>
          <w:numId w:val="3"/>
        </w:numPr>
        <w:jc w:val="left"/>
        <w:rPr>
          <w:szCs w:val="24"/>
        </w:rPr>
      </w:pPr>
      <w:proofErr w:type="spellStart"/>
      <w:r w:rsidRPr="00C653F8">
        <w:rPr>
          <w:szCs w:val="24"/>
        </w:rPr>
        <w:t>cos</w:t>
      </w:r>
      <w:r w:rsidRPr="00C653F8">
        <w:rPr>
          <w:rFonts w:ascii="Arial" w:hAnsi="Arial"/>
          <w:szCs w:val="24"/>
        </w:rPr>
        <w:t>φ</w:t>
      </w:r>
      <w:proofErr w:type="spellEnd"/>
      <w:r w:rsidRPr="00C653F8">
        <w:rPr>
          <w:szCs w:val="24"/>
        </w:rPr>
        <w:t>&gt;0,93, współczynnik mocy (PF) &gt; 0,9, THD&lt;25%, stopień skompensowania mocy biernej instalacji 0</w:t>
      </w:r>
      <w:r w:rsidRPr="00C653F8">
        <w:rPr>
          <w:rFonts w:ascii="Cambria Math" w:hAnsi="Cambria Math" w:cs="Cambria Math"/>
          <w:szCs w:val="24"/>
          <w:u w:val="single"/>
        </w:rPr>
        <w:t>&lt;</w:t>
      </w:r>
      <w:proofErr w:type="spellStart"/>
      <w:r w:rsidRPr="00C653F8">
        <w:rPr>
          <w:szCs w:val="24"/>
        </w:rPr>
        <w:t>tgφ</w:t>
      </w:r>
      <w:proofErr w:type="spellEnd"/>
      <w:r w:rsidRPr="00C653F8">
        <w:rPr>
          <w:rFonts w:ascii="Cambria Math" w:hAnsi="Cambria Math" w:cs="Cambria Math"/>
          <w:szCs w:val="24"/>
          <w:u w:val="single"/>
        </w:rPr>
        <w:t>&lt;</w:t>
      </w:r>
      <w:r w:rsidRPr="00C653F8">
        <w:rPr>
          <w:szCs w:val="24"/>
        </w:rPr>
        <w:t>0,4</w:t>
      </w:r>
    </w:p>
    <w:p w14:paraId="1F51B5F6" w14:textId="77777777" w:rsidR="00B15656" w:rsidRPr="00C653F8" w:rsidRDefault="00B15656" w:rsidP="00B15656">
      <w:pPr>
        <w:pStyle w:val="Stanlukspunkt1"/>
        <w:numPr>
          <w:ilvl w:val="0"/>
          <w:numId w:val="3"/>
        </w:numPr>
        <w:jc w:val="left"/>
        <w:rPr>
          <w:szCs w:val="24"/>
        </w:rPr>
      </w:pPr>
      <w:r w:rsidRPr="00C653F8">
        <w:rPr>
          <w:szCs w:val="24"/>
        </w:rPr>
        <w:t>temperatura barwowa z zakresu 5700-6000K (powtarzalność kolejnych opraw ±100K), o wskaźniku oddawania barw R</w:t>
      </w:r>
      <w:r w:rsidRPr="00C653F8">
        <w:rPr>
          <w:szCs w:val="24"/>
          <w:vertAlign w:val="subscript"/>
        </w:rPr>
        <w:t>A</w:t>
      </w:r>
      <w:r w:rsidRPr="00C653F8">
        <w:rPr>
          <w:rFonts w:ascii="Cambria Math" w:hAnsi="Cambria Math" w:cs="Cambria Math"/>
          <w:szCs w:val="24"/>
        </w:rPr>
        <w:t>&gt;</w:t>
      </w:r>
      <w:r w:rsidRPr="00C653F8">
        <w:rPr>
          <w:szCs w:val="24"/>
        </w:rPr>
        <w:t>70,</w:t>
      </w:r>
    </w:p>
    <w:p w14:paraId="1CBE5FDB" w14:textId="77777777" w:rsidR="00B15656" w:rsidRPr="00C653F8" w:rsidRDefault="00B15656" w:rsidP="00B15656">
      <w:pPr>
        <w:pStyle w:val="Stanlukspunkt1"/>
        <w:numPr>
          <w:ilvl w:val="0"/>
          <w:numId w:val="3"/>
        </w:numPr>
        <w:jc w:val="left"/>
        <w:rPr>
          <w:szCs w:val="24"/>
        </w:rPr>
      </w:pPr>
      <w:r w:rsidRPr="00C653F8">
        <w:rPr>
          <w:szCs w:val="24"/>
        </w:rPr>
        <w:t>ze złączem umożliwiającym szybką wymianę panelu LED,</w:t>
      </w:r>
    </w:p>
    <w:p w14:paraId="4E7024F5" w14:textId="77777777" w:rsidR="00B15656" w:rsidRPr="00C653F8" w:rsidRDefault="00B15656" w:rsidP="00B15656">
      <w:pPr>
        <w:pStyle w:val="Stanlukspunkt10"/>
        <w:numPr>
          <w:ilvl w:val="0"/>
          <w:numId w:val="3"/>
        </w:numPr>
        <w:rPr>
          <w:szCs w:val="24"/>
        </w:rPr>
      </w:pPr>
      <w:r w:rsidRPr="00C653F8">
        <w:rPr>
          <w:szCs w:val="24"/>
        </w:rPr>
        <w:t>trwałość min. 100 000h pracy do LM90F10 (strumień świetlny nie mniejszy niż 90% strumienia nominalnego dla min. 90% opraw),</w:t>
      </w:r>
    </w:p>
    <w:p w14:paraId="3F46A106" w14:textId="77777777" w:rsidR="00B15656" w:rsidRPr="00C653F8" w:rsidRDefault="00B15656" w:rsidP="00B15656">
      <w:pPr>
        <w:pStyle w:val="Stanlukspunkt10"/>
        <w:numPr>
          <w:ilvl w:val="0"/>
          <w:numId w:val="3"/>
        </w:numPr>
        <w:rPr>
          <w:szCs w:val="24"/>
        </w:rPr>
      </w:pPr>
      <w:r w:rsidRPr="00C653F8">
        <w:rPr>
          <w:szCs w:val="24"/>
        </w:rPr>
        <w:t>z grupą soczewek kształtującą rozsył światła,</w:t>
      </w:r>
    </w:p>
    <w:p w14:paraId="139C2ABD" w14:textId="77777777" w:rsidR="00B15656" w:rsidRPr="00C653F8" w:rsidRDefault="00B15656" w:rsidP="00B15656">
      <w:pPr>
        <w:pStyle w:val="Stanlukspunkt10"/>
        <w:numPr>
          <w:ilvl w:val="0"/>
          <w:numId w:val="3"/>
        </w:numPr>
        <w:rPr>
          <w:szCs w:val="24"/>
        </w:rPr>
      </w:pPr>
      <w:r w:rsidRPr="00C653F8">
        <w:rPr>
          <w:szCs w:val="24"/>
        </w:rPr>
        <w:t>z układem kompensacji strumienia świetlnego w okresie jej żywotności,</w:t>
      </w:r>
    </w:p>
    <w:p w14:paraId="69205A0B" w14:textId="77777777" w:rsidR="00B15656" w:rsidRPr="00C653F8" w:rsidRDefault="00B15656" w:rsidP="00B15656">
      <w:pPr>
        <w:pStyle w:val="Stanlukspunkt10"/>
        <w:numPr>
          <w:ilvl w:val="0"/>
          <w:numId w:val="3"/>
        </w:numPr>
        <w:rPr>
          <w:szCs w:val="24"/>
        </w:rPr>
      </w:pPr>
      <w:r w:rsidRPr="00C653F8">
        <w:rPr>
          <w:szCs w:val="24"/>
        </w:rPr>
        <w:t>wyposażona w zabezpieczenie przeciwprzepięciowe min. 10kV,</w:t>
      </w:r>
    </w:p>
    <w:p w14:paraId="192B397B" w14:textId="77777777" w:rsidR="00B15656" w:rsidRPr="00C653F8" w:rsidRDefault="00B15656" w:rsidP="00B15656">
      <w:pPr>
        <w:pStyle w:val="Stanlukspunkt10"/>
        <w:numPr>
          <w:ilvl w:val="0"/>
          <w:numId w:val="3"/>
        </w:numPr>
        <w:rPr>
          <w:szCs w:val="24"/>
        </w:rPr>
      </w:pPr>
      <w:r w:rsidRPr="00C653F8">
        <w:rPr>
          <w:szCs w:val="24"/>
        </w:rPr>
        <w:t>z certyfikatem CE, ENEC oraz ENEC PLUS,</w:t>
      </w:r>
    </w:p>
    <w:p w14:paraId="2A48E339" w14:textId="77777777" w:rsidR="00B15656" w:rsidRPr="00C653F8" w:rsidRDefault="00B15656" w:rsidP="00B15656">
      <w:pPr>
        <w:pStyle w:val="Stanlukspunkt10"/>
        <w:numPr>
          <w:ilvl w:val="0"/>
          <w:numId w:val="3"/>
        </w:numPr>
        <w:jc w:val="both"/>
        <w:rPr>
          <w:szCs w:val="24"/>
        </w:rPr>
      </w:pPr>
      <w:r w:rsidRPr="00C653F8">
        <w:rPr>
          <w:szCs w:val="24"/>
        </w:rPr>
        <w:t>min. 5 lat gwarancji na wszystkie elementy oprawy,</w:t>
      </w:r>
    </w:p>
    <w:p w14:paraId="2DBDAE4A" w14:textId="77777777" w:rsidR="00AB4365" w:rsidRPr="00C653F8" w:rsidRDefault="00AB4365" w:rsidP="009A25EC">
      <w:pPr>
        <w:pStyle w:val="Stanlukstekst"/>
      </w:pPr>
      <w:r w:rsidRPr="00C653F8">
        <w:t>Oprawy oświetleniowe powinny spełniać, zawarte w dokumentacji projektowej, wymagania dotyczące ich budowy, wyposażenia, stopnia ochrony, materiału wykonania, charakterystyk oświetleniowych, oraz powinny zapewniać, potwierdzone obliczeniowo, parametry oświetlenia drogowego na poziomie nie gorszym niż założone w Dokumentacji Projektowej. W szczególności powinny:</w:t>
      </w:r>
    </w:p>
    <w:p w14:paraId="60D41C61" w14:textId="77777777" w:rsidR="00AB4365" w:rsidRPr="00C653F8" w:rsidRDefault="009A25EC" w:rsidP="009A25EC">
      <w:pPr>
        <w:pStyle w:val="Stanlukspk1"/>
      </w:pPr>
      <w:r w:rsidRPr="00C653F8">
        <w:t>posiadać źródła światła typu LED</w:t>
      </w:r>
      <w:r w:rsidR="00AB4365" w:rsidRPr="00C653F8">
        <w:t>, zgodnie z Dokumentacją Projektową,</w:t>
      </w:r>
    </w:p>
    <w:p w14:paraId="4451AABA" w14:textId="77777777" w:rsidR="00AB4365" w:rsidRPr="00C653F8" w:rsidRDefault="00AB4365" w:rsidP="009A25EC">
      <w:pPr>
        <w:pStyle w:val="Stanlukspk1"/>
      </w:pPr>
      <w:r w:rsidRPr="00C653F8">
        <w:t>być wyposażone w osprzęt odpowiedni do źródeł światła i przystosowany do regulacji – odpowiednio do zastosowanego systemu sterowania,</w:t>
      </w:r>
    </w:p>
    <w:p w14:paraId="0C0F7438" w14:textId="77777777" w:rsidR="00AB4365" w:rsidRPr="00C653F8" w:rsidRDefault="00AB4365" w:rsidP="009A25EC">
      <w:pPr>
        <w:pStyle w:val="Stanlukspk1"/>
      </w:pPr>
      <w:r w:rsidRPr="00C653F8">
        <w:t>posiadać stopień ochrony IP 66 zarówno dla komory lampy i komory osprzętu, zapewniając odpowiednią ochronę przed wpływem warunków atmosferycznych, oraz zabezpieczenie przed zabrudzeniem wnętrza komory lampy, eliminujące konieczność okresowego czyszczenia.</w:t>
      </w:r>
    </w:p>
    <w:p w14:paraId="47EA493B" w14:textId="77777777" w:rsidR="00AB4365" w:rsidRPr="00C653F8" w:rsidRDefault="00AB4365" w:rsidP="009A25EC">
      <w:pPr>
        <w:pStyle w:val="Stanlukspk1"/>
      </w:pPr>
      <w:r w:rsidRPr="00C653F8">
        <w:t>być wykonane z materiałów niekorodujących i przystosowanych do pracy na otwartym terenie</w:t>
      </w:r>
    </w:p>
    <w:p w14:paraId="020841D1" w14:textId="77777777" w:rsidR="00AB4365" w:rsidRPr="00C653F8" w:rsidRDefault="00AB4365" w:rsidP="00701474">
      <w:pPr>
        <w:pStyle w:val="Stanlukspk1"/>
      </w:pPr>
      <w:r w:rsidRPr="00C653F8">
        <w:t>posiadać uchwyt mocujący na wysięgniku rurowym, dostosowany średnicą do średnicy słupa (wysięgnika), zapewniający możliwość regulacji kąta nasadzenia tak, by łącznie z kątem nachylenia wysięgnika osiągnąć założony w dokumentacji projektowej kąt nasadzenia oprawy,</w:t>
      </w:r>
    </w:p>
    <w:p w14:paraId="11D19930" w14:textId="77777777" w:rsidR="00AB4365" w:rsidRPr="00C653F8" w:rsidRDefault="00AB4365" w:rsidP="00701474">
      <w:pPr>
        <w:pStyle w:val="Stanlukstekst"/>
      </w:pPr>
      <w:r w:rsidRPr="00C653F8">
        <w:t xml:space="preserve">Lampy powinny zostać rozmieszczone zgodnie z rysunkami zawartymi w dokumentacji projektowej, przy założonych odległościach pomiędzy słupami, od krawężnika jezdni, wysokościach montażu, kącie nachylenia. Zastosowane oprawy oświetleniowe powinny mieć takie właściwości, aby układ oświetleniowy w poszczególnych sytuacjach drogowych uzyskał: </w:t>
      </w:r>
    </w:p>
    <w:p w14:paraId="30EE8B00" w14:textId="77777777" w:rsidR="00AB4365" w:rsidRPr="00C653F8" w:rsidRDefault="00AB4365" w:rsidP="00684E08">
      <w:pPr>
        <w:pStyle w:val="Stanlukspk1"/>
      </w:pPr>
      <w:r w:rsidRPr="00C653F8">
        <w:t>wymaganą normami luminancję średnią, jednak nie mniejszą niż uzyskana w wynikach obliczeń zawartych w Dokumentacji Projektowej</w:t>
      </w:r>
    </w:p>
    <w:p w14:paraId="4A575132" w14:textId="77777777" w:rsidR="00AB4365" w:rsidRPr="00C653F8" w:rsidRDefault="00AB4365" w:rsidP="00684E08">
      <w:pPr>
        <w:pStyle w:val="Stanlukspk1"/>
      </w:pPr>
      <w:r w:rsidRPr="00C653F8">
        <w:t>wymaganą normami równomierność, jednak nie mniejszą niż uzyskana w wynikach obliczeń zawartych w Dokumentacji Projektowej</w:t>
      </w:r>
    </w:p>
    <w:p w14:paraId="12D2CEF9" w14:textId="77777777" w:rsidR="00AB4365" w:rsidRPr="00C653F8" w:rsidRDefault="00AB4365" w:rsidP="00684E08">
      <w:pPr>
        <w:pStyle w:val="Stanlukspk1"/>
      </w:pPr>
      <w:r w:rsidRPr="00C653F8">
        <w:t>pozostałe parametry oświetleniowe wymagane normami i wymienione w obliczeniach.</w:t>
      </w:r>
    </w:p>
    <w:p w14:paraId="3C5AD7D6" w14:textId="77777777" w:rsidR="00AB4365" w:rsidRPr="00C653F8" w:rsidRDefault="00AB4365" w:rsidP="00684E08">
      <w:pPr>
        <w:pStyle w:val="Stanlukspk1"/>
      </w:pPr>
      <w:r w:rsidRPr="00C653F8">
        <w:t xml:space="preserve">obciążenie </w:t>
      </w:r>
      <w:proofErr w:type="spellStart"/>
      <w:r w:rsidRPr="00C653F8">
        <w:t>mocowe</w:t>
      </w:r>
      <w:proofErr w:type="spellEnd"/>
      <w:r w:rsidRPr="00C653F8">
        <w:t xml:space="preserve"> obwodów oświetleniowych nie wyższe niż wynikające z Dokumentacji Projektowej.</w:t>
      </w:r>
    </w:p>
    <w:p w14:paraId="0416FB1F" w14:textId="34148B4E" w:rsidR="00AB4365" w:rsidRPr="00C653F8" w:rsidRDefault="00AB4365" w:rsidP="00684E08">
      <w:pPr>
        <w:pStyle w:val="Stanlukstekst"/>
      </w:pPr>
      <w:r w:rsidRPr="00C653F8">
        <w:t>W przypadku zastosowania innych niż w Dokumentacji Projektowej rozwiązań, mających wpływ na parametry oświetleniowe układu, w tym: innego typu opraw, zmiany wysokości montażu wynikającej z zastosowanego typu słupa, itp. Wykonawca powinien dokonać ponownych obliczeń oświetleniowych i uzyskać akceptację wyników przez Inwestora.</w:t>
      </w:r>
    </w:p>
    <w:p w14:paraId="6068F36A" w14:textId="77777777" w:rsidR="002A6816" w:rsidRPr="00C653F8" w:rsidRDefault="002A6816" w:rsidP="002A6816">
      <w:pPr>
        <w:pStyle w:val="Nagwek2"/>
      </w:pPr>
      <w:bookmarkStart w:id="18" w:name="_Toc117059721"/>
      <w:r w:rsidRPr="00C653F8">
        <w:t>Uziemienie</w:t>
      </w:r>
      <w:bookmarkEnd w:id="18"/>
    </w:p>
    <w:p w14:paraId="354F02D3" w14:textId="77777777" w:rsidR="002A6816" w:rsidRPr="00C653F8" w:rsidRDefault="002A6816" w:rsidP="002A6816">
      <w:pPr>
        <w:pStyle w:val="Stanlukstekst"/>
      </w:pPr>
      <w:r w:rsidRPr="00C653F8">
        <w:t>Uziomy poziome układać na głębokości nie mniejszej niż 0,6 m. Unikać układania pod warstwą nie przepuszczającą wody np. asfalt, glina, beton. Najwyższa część uziomu pionowego powinna znajdować się co najmniej na głębokości 0,5 m przy długości ponad 2,5 m.</w:t>
      </w:r>
    </w:p>
    <w:p w14:paraId="332C1FE9" w14:textId="77777777" w:rsidR="002A6816" w:rsidRPr="00C653F8" w:rsidRDefault="002A6816" w:rsidP="002A6816">
      <w:pPr>
        <w:pStyle w:val="Stanlukstekst"/>
        <w:rPr>
          <w:rFonts w:cs="Arial"/>
          <w:color w:val="212529"/>
          <w:szCs w:val="24"/>
          <w:shd w:val="clear" w:color="auto" w:fill="FFFFFF"/>
        </w:rPr>
      </w:pPr>
      <w:r w:rsidRPr="00C653F8">
        <w:rPr>
          <w:rFonts w:cs="Arial"/>
          <w:color w:val="212529"/>
          <w:szCs w:val="24"/>
          <w:shd w:val="clear" w:color="auto" w:fill="FFFFFF"/>
        </w:rPr>
        <w:t>Uziomy sztuczne wykonywane są ze stalowych elementów: ocynkowanych, nieocynkowanych, z dobrze  przylegającymi powłokami miedzianymi oraz z gołych elementów miedzianych. Połączenia pomiędzy elementami wykonywanymi z metali nie powinny się stykać z gruntem. Do budowy uziomów nie stosuje się metali lekkich. Najmniejsze dopuszczalne wymiary poprzeczne uziomów sztucznych umieszczonych w ziemi podane są w tablicy 1:</w:t>
      </w:r>
    </w:p>
    <w:p w14:paraId="13310EDF" w14:textId="0DFDBD95" w:rsidR="002A6816" w:rsidRPr="00C653F8" w:rsidRDefault="002A6816" w:rsidP="00684E08">
      <w:pPr>
        <w:pStyle w:val="Stanlukstekst"/>
      </w:pPr>
      <w:r w:rsidRPr="00C653F8">
        <w:rPr>
          <w:noProof/>
          <w:szCs w:val="24"/>
        </w:rPr>
        <w:drawing>
          <wp:inline distT="0" distB="0" distL="0" distR="0" wp14:anchorId="03FA9FD1" wp14:editId="0EA2D33B">
            <wp:extent cx="6050280" cy="8267700"/>
            <wp:effectExtent l="0" t="0" r="7620" b="0"/>
            <wp:docPr id="2" name="Obraz 2" descr="https://bezel.com.pl/wp-content/uploads/instalacje/image326no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ezel.com.pl/wp-content/uploads/instalacje/image326nova.jpg"/>
                    <pic:cNvPicPr>
                      <a:picLocks noChangeAspect="1" noChangeArrowheads="1"/>
                    </pic:cNvPicPr>
                  </pic:nvPicPr>
                  <pic:blipFill rotWithShape="1">
                    <a:blip r:embed="rId10">
                      <a:extLst>
                        <a:ext uri="{28A0092B-C50C-407E-A947-70E740481C1C}">
                          <a14:useLocalDpi xmlns:a14="http://schemas.microsoft.com/office/drawing/2010/main" val="0"/>
                        </a:ext>
                      </a:extLst>
                    </a:blip>
                    <a:srcRect b="-142"/>
                    <a:stretch/>
                  </pic:blipFill>
                  <pic:spPr bwMode="auto">
                    <a:xfrm>
                      <a:off x="0" y="0"/>
                      <a:ext cx="6050915" cy="8268568"/>
                    </a:xfrm>
                    <a:prstGeom prst="rect">
                      <a:avLst/>
                    </a:prstGeom>
                    <a:noFill/>
                    <a:ln>
                      <a:noFill/>
                    </a:ln>
                    <a:extLst>
                      <a:ext uri="{53640926-AAD7-44D8-BBD7-CCE9431645EC}">
                        <a14:shadowObscured xmlns:a14="http://schemas.microsoft.com/office/drawing/2010/main"/>
                      </a:ext>
                    </a:extLst>
                  </pic:spPr>
                </pic:pic>
              </a:graphicData>
            </a:graphic>
          </wp:inline>
        </w:drawing>
      </w:r>
    </w:p>
    <w:p w14:paraId="68AC92F3" w14:textId="77777777" w:rsidR="00AB4365" w:rsidRPr="00C653F8" w:rsidRDefault="00AB4365" w:rsidP="00AB4365">
      <w:pPr>
        <w:pStyle w:val="Nagwek1"/>
      </w:pPr>
      <w:bookmarkStart w:id="19" w:name="_Toc117059722"/>
      <w:r w:rsidRPr="00C653F8">
        <w:t>SPRZĘT</w:t>
      </w:r>
      <w:bookmarkEnd w:id="19"/>
    </w:p>
    <w:p w14:paraId="3F8E5F6D" w14:textId="77777777" w:rsidR="00AB4365" w:rsidRPr="00C653F8" w:rsidRDefault="00AB4365" w:rsidP="008B23CF">
      <w:pPr>
        <w:pStyle w:val="Nagwek2"/>
      </w:pPr>
      <w:bookmarkStart w:id="20" w:name="_Toc117059723"/>
      <w:r w:rsidRPr="00C653F8">
        <w:t>Ogólne wymagania dotyczące sprzętu</w:t>
      </w:r>
      <w:bookmarkEnd w:id="20"/>
    </w:p>
    <w:p w14:paraId="53EFA8B2" w14:textId="77777777" w:rsidR="008B23CF" w:rsidRPr="00C653F8" w:rsidRDefault="008B23CF" w:rsidP="008B23CF">
      <w:pPr>
        <w:pStyle w:val="Stanlukstekst"/>
      </w:pPr>
      <w:r w:rsidRPr="00C653F8">
        <w:t>Wykonawca zobowiązany jest do używania sprzętu, który nie spowoduje niekorzystnego wpływu na jakość, środowisko oraz efekt końcowy wykonywanych prac. Sprzęt wykonywany do realizacji robót powinien być zgodny z projektem organizacji robót, posiadać dokumenty dopuszczające sprzęt do użytkowania. Każdorazowo używany sprzęt powinien być zgodnie z jego przeznaczeniem. Na placu budowy należy zabezpieczyć odpowiednie miejsce dla parkowania urządzeń transportowych i technicznych oraz utwardzony dojazd do miejsc montażowych linii elektroenergetycznych.</w:t>
      </w:r>
    </w:p>
    <w:p w14:paraId="2C27952C" w14:textId="77777777" w:rsidR="00AB4365" w:rsidRPr="00C653F8" w:rsidRDefault="00AB4365" w:rsidP="008B23CF">
      <w:pPr>
        <w:pStyle w:val="Nagwek2"/>
      </w:pPr>
      <w:bookmarkStart w:id="21" w:name="_Toc117059724"/>
      <w:r w:rsidRPr="00C653F8">
        <w:t>Sprzęt do wykonania sieci kablowej i szafek</w:t>
      </w:r>
      <w:bookmarkEnd w:id="21"/>
    </w:p>
    <w:p w14:paraId="05929107" w14:textId="77777777" w:rsidR="00AB4365" w:rsidRPr="00C653F8" w:rsidRDefault="00AB4365" w:rsidP="008B23CF">
      <w:pPr>
        <w:pStyle w:val="Stanlukstekst"/>
      </w:pPr>
      <w:r w:rsidRPr="00C653F8">
        <w:t>Wykonawca przystępujący do wykonania robót winien wykazywać się możliwością korzystania z następujących maszyn i sprzętu gwarantujących właściwą jakość robót:</w:t>
      </w:r>
    </w:p>
    <w:p w14:paraId="62D27D6D" w14:textId="77777777" w:rsidR="00AB4365" w:rsidRPr="00C653F8" w:rsidRDefault="00AB4365" w:rsidP="008B23CF">
      <w:pPr>
        <w:pStyle w:val="Stanlukspk1"/>
      </w:pPr>
      <w:r w:rsidRPr="00C653F8">
        <w:t>żurawia samochodowego,</w:t>
      </w:r>
    </w:p>
    <w:p w14:paraId="4022AE2B" w14:textId="77777777" w:rsidR="00AB4365" w:rsidRPr="00C653F8" w:rsidRDefault="00AB4365" w:rsidP="008B23CF">
      <w:pPr>
        <w:pStyle w:val="Stanlukspk1"/>
      </w:pPr>
      <w:r w:rsidRPr="00C653F8">
        <w:t>samochodu specjalnego linowego z platformą i balkonem,</w:t>
      </w:r>
    </w:p>
    <w:p w14:paraId="0D806CDC" w14:textId="77777777" w:rsidR="00AB4365" w:rsidRPr="00C653F8" w:rsidRDefault="00AB4365" w:rsidP="008B23CF">
      <w:pPr>
        <w:pStyle w:val="Stanlukspk1"/>
      </w:pPr>
      <w:r w:rsidRPr="00C653F8">
        <w:t xml:space="preserve">spawarki transformatorowej do </w:t>
      </w:r>
      <w:smartTag w:uri="urn:schemas-microsoft-com:office:smarttags" w:element="metricconverter">
        <w:smartTagPr>
          <w:attr w:name="ProductID" w:val="500 A"/>
        </w:smartTagPr>
        <w:r w:rsidRPr="00C653F8">
          <w:t>500 A</w:t>
        </w:r>
      </w:smartTag>
      <w:r w:rsidRPr="00C653F8">
        <w:t>,</w:t>
      </w:r>
    </w:p>
    <w:p w14:paraId="12DCE11B" w14:textId="77777777" w:rsidR="00AB4365" w:rsidRPr="00C653F8" w:rsidRDefault="00AB4365" w:rsidP="008B23CF">
      <w:pPr>
        <w:pStyle w:val="Stanlukspk1"/>
      </w:pPr>
      <w:r w:rsidRPr="00C653F8">
        <w:t>zagęszczarki wibracyjnej spalinowej 70 m</w:t>
      </w:r>
      <w:r w:rsidRPr="00C653F8">
        <w:rPr>
          <w:vertAlign w:val="superscript"/>
        </w:rPr>
        <w:t>3</w:t>
      </w:r>
      <w:r w:rsidRPr="00C653F8">
        <w:t>/h,</w:t>
      </w:r>
    </w:p>
    <w:p w14:paraId="3EB49097" w14:textId="77777777" w:rsidR="00AB4365" w:rsidRPr="00C653F8" w:rsidRDefault="00AB4365" w:rsidP="008B23CF">
      <w:pPr>
        <w:pStyle w:val="Stanlukspk1"/>
      </w:pPr>
      <w:r w:rsidRPr="00C653F8">
        <w:t xml:space="preserve">ręcznego zestawu świdrów do wiercenia poziomego otworów do średnicy </w:t>
      </w:r>
      <w:smartTag w:uri="urn:schemas-microsoft-com:office:smarttags" w:element="metricconverter">
        <w:smartTagPr>
          <w:attr w:name="ProductID" w:val="15 cm"/>
        </w:smartTagPr>
        <w:r w:rsidRPr="00C653F8">
          <w:t>15 cm</w:t>
        </w:r>
      </w:smartTag>
      <w:r w:rsidRPr="00C653F8">
        <w:t>,</w:t>
      </w:r>
    </w:p>
    <w:p w14:paraId="301BCB25" w14:textId="77777777" w:rsidR="00AB4365" w:rsidRPr="00C653F8" w:rsidRDefault="00AB4365" w:rsidP="008B23CF">
      <w:pPr>
        <w:pStyle w:val="Stanlukspk1"/>
      </w:pPr>
      <w:r w:rsidRPr="00C653F8">
        <w:t>sprężarki,</w:t>
      </w:r>
    </w:p>
    <w:p w14:paraId="354D1F90" w14:textId="77777777" w:rsidR="00AB4365" w:rsidRPr="00C653F8" w:rsidRDefault="00AB4365" w:rsidP="008B23CF">
      <w:pPr>
        <w:pStyle w:val="Stanlukspk1"/>
      </w:pPr>
      <w:r w:rsidRPr="00C653F8">
        <w:t>koparki jednonaczyniowej.</w:t>
      </w:r>
    </w:p>
    <w:p w14:paraId="6AC097F9" w14:textId="77777777" w:rsidR="00AB4365" w:rsidRPr="00C653F8" w:rsidRDefault="008B23CF" w:rsidP="008B23CF">
      <w:pPr>
        <w:pStyle w:val="Nagwek1"/>
      </w:pPr>
      <w:bookmarkStart w:id="22" w:name="_Toc117059725"/>
      <w:r w:rsidRPr="00C653F8">
        <w:t>TRANSPORT</w:t>
      </w:r>
      <w:bookmarkEnd w:id="22"/>
    </w:p>
    <w:p w14:paraId="7993224A" w14:textId="77777777" w:rsidR="00AB4365" w:rsidRPr="00C653F8" w:rsidRDefault="00AB4365" w:rsidP="008B23CF">
      <w:pPr>
        <w:pStyle w:val="Nagwek2"/>
      </w:pPr>
      <w:bookmarkStart w:id="23" w:name="_Toc117059726"/>
      <w:r w:rsidRPr="00C653F8">
        <w:t>Ogólne wymagania dotyczące transportu</w:t>
      </w:r>
      <w:bookmarkEnd w:id="23"/>
    </w:p>
    <w:p w14:paraId="1C97743C" w14:textId="77777777" w:rsidR="008B23CF" w:rsidRPr="00C653F8" w:rsidRDefault="008B23CF" w:rsidP="008B23CF">
      <w:pPr>
        <w:pStyle w:val="Stanlukstekst"/>
      </w:pPr>
      <w:r w:rsidRPr="00C653F8">
        <w:t>Wszystkie środki i urządzenia transportowe powinny być odpowiednio przystosowane do transportu materiałów, elementów konstrukcji, urządzeń i maszyn o dużej masie jednostkowej lub znacznym gabarycie.</w:t>
      </w:r>
    </w:p>
    <w:p w14:paraId="7952E54E" w14:textId="77777777" w:rsidR="008B23CF" w:rsidRPr="00C653F8" w:rsidRDefault="008B23CF" w:rsidP="008B23CF">
      <w:pPr>
        <w:pStyle w:val="Stanlukstekst"/>
      </w:pPr>
      <w:r w:rsidRPr="00C653F8">
        <w:t>W czasie transportu należy zabezpieczyć przedmioty i materiały przed przemieszczaniem. Załadunek i wyładunek prowadzić  za pomocą dźwignic, żurawi itp. zapewniając bezpieczeństwo dla ludzi oraz przed uszkodzeniem lub zniszczeniem. Przemieszczanie w magazynach odbywać za pomocą wózków lub rolek.</w:t>
      </w:r>
    </w:p>
    <w:p w14:paraId="7C33D46C" w14:textId="77777777" w:rsidR="008B23CF" w:rsidRPr="00C653F8" w:rsidRDefault="008B23CF" w:rsidP="008B23CF">
      <w:pPr>
        <w:pStyle w:val="Stanlukstekst"/>
      </w:pPr>
      <w:r w:rsidRPr="00C653F8">
        <w:t>Na wszystkich etapach transportu i przemieszczania tego typu urządzeń i materiałów należy bezwzględnie przestrzegać aktualnych przepisów bhp. Zwraca się uwagę na przepisy dotyczące ręcznego przenoszenia ciężarów.</w:t>
      </w:r>
    </w:p>
    <w:p w14:paraId="6B69336F" w14:textId="77777777" w:rsidR="008B23CF" w:rsidRPr="00C653F8" w:rsidRDefault="008B23CF" w:rsidP="008B23CF">
      <w:pPr>
        <w:pStyle w:val="Stanlukstekst"/>
      </w:pPr>
      <w:r w:rsidRPr="00C653F8">
        <w:t>Ponadto należy zwracać uwagę na zalecenia poszczególnych wytwórców materiałów i urządzeń, a w szczególności:</w:t>
      </w:r>
    </w:p>
    <w:p w14:paraId="3DE7216F" w14:textId="77777777" w:rsidR="008B23CF" w:rsidRPr="00C653F8" w:rsidRDefault="008B23CF" w:rsidP="008B23CF">
      <w:pPr>
        <w:pStyle w:val="Stanlukspk1"/>
      </w:pPr>
      <w:r w:rsidRPr="00C653F8">
        <w:t xml:space="preserve">transportowane materiały i urządzenia zabezpieczać przed nadmiernymi drganiami, wstrząsami i </w:t>
      </w:r>
      <w:proofErr w:type="spellStart"/>
      <w:r w:rsidRPr="00C653F8">
        <w:t>samoprzemieszczaniem</w:t>
      </w:r>
      <w:proofErr w:type="spellEnd"/>
      <w:r w:rsidRPr="00C653F8">
        <w:t xml:space="preserve"> się w ładowni,</w:t>
      </w:r>
    </w:p>
    <w:p w14:paraId="66FA7FC1" w14:textId="77777777" w:rsidR="008B23CF" w:rsidRPr="00C653F8" w:rsidRDefault="008B23CF" w:rsidP="008B23CF">
      <w:pPr>
        <w:pStyle w:val="Stanlukspk1"/>
      </w:pPr>
      <w:r w:rsidRPr="00C653F8">
        <w:t>na czas transportu zdemontować i odpowiednio zabezpieczyć urządzenia czułe, delikatne, wystające poza gabaryty urządzenia podstawowego itp.,</w:t>
      </w:r>
    </w:p>
    <w:p w14:paraId="3304068D" w14:textId="77777777" w:rsidR="008B23CF" w:rsidRPr="00C653F8" w:rsidRDefault="008B23CF" w:rsidP="008B23CF">
      <w:pPr>
        <w:pStyle w:val="Stanlukspk1"/>
      </w:pPr>
      <w:r w:rsidRPr="00C653F8">
        <w:t>materiały i urządzenia ładować i wyładowywać nie narażając na uszkodzenia, ubytki itp.</w:t>
      </w:r>
    </w:p>
    <w:p w14:paraId="3C7C173B" w14:textId="77777777" w:rsidR="008B23CF" w:rsidRPr="00C653F8" w:rsidRDefault="008B23CF" w:rsidP="008B23CF">
      <w:pPr>
        <w:pStyle w:val="Stanlukspk1"/>
      </w:pPr>
      <w:r w:rsidRPr="00C653F8">
        <w:t>zaleca się dostarczanie materiałów i urządzeń na stanowiska montażu bezpośrednio przed montażem unikając tym samym magazynowania pośredniego oraz dodatkowego transportu z magazynu budowy; dotyczy to słupów, fundamentów, konstrukcji mocujących oprawy, opraw itp.</w:t>
      </w:r>
    </w:p>
    <w:p w14:paraId="7F93FB43" w14:textId="77777777" w:rsidR="008B23CF" w:rsidRPr="00C653F8" w:rsidRDefault="008B23CF" w:rsidP="008B23CF">
      <w:pPr>
        <w:pStyle w:val="Stanlukspk1"/>
      </w:pPr>
      <w:r w:rsidRPr="00C653F8">
        <w:t>kable transportować zachowując warunki:</w:t>
      </w:r>
    </w:p>
    <w:p w14:paraId="6B1B2875" w14:textId="77777777" w:rsidR="008B23CF" w:rsidRPr="00C653F8" w:rsidRDefault="008B23CF" w:rsidP="008B23CF">
      <w:pPr>
        <w:pStyle w:val="Stanlukspk2"/>
      </w:pPr>
      <w:r w:rsidRPr="00C653F8">
        <w:t>przewozić w bębnach na specjalnych przyczepach,</w:t>
      </w:r>
    </w:p>
    <w:p w14:paraId="0BEBF8BC" w14:textId="77777777" w:rsidR="008B23CF" w:rsidRPr="00C653F8" w:rsidRDefault="008B23CF" w:rsidP="008B23CF">
      <w:pPr>
        <w:pStyle w:val="Stanlukspk2"/>
      </w:pPr>
      <w:r w:rsidRPr="00C653F8">
        <w:t>przy małych długościach w kręgach, przy czym masa kręgu nie może przekraczać 80kg, a średnica kręgu musi być większa od 40-krotności średnicy kabla, a temperatura otoczenia wyższa od 4</w:t>
      </w:r>
      <w:r w:rsidRPr="00C653F8">
        <w:rPr>
          <w:vertAlign w:val="superscript"/>
        </w:rPr>
        <w:t>o</w:t>
      </w:r>
      <w:r w:rsidRPr="00C653F8">
        <w:t xml:space="preserve"> C.</w:t>
      </w:r>
    </w:p>
    <w:p w14:paraId="76B1EAE2" w14:textId="77777777" w:rsidR="008B23CF" w:rsidRPr="00C653F8" w:rsidRDefault="008B23CF" w:rsidP="008B23CF">
      <w:pPr>
        <w:pStyle w:val="Stanlukstekst"/>
      </w:pPr>
      <w:r w:rsidRPr="00C653F8">
        <w:t>Dopuszcza się przewóz bębnów kablowych na samochodach i przyczepach innych, lecz bębny muszą być ustawione na krawędzi tarcz odpowiednio zabezpieczonych do dna przed przetaczaniem. Niedopuszczalne jest układanie bębnów „na płasko”. Kręgi z kablami układać natomiast poziomo. Przy przewożeniu kręgów kablowych przebywanie osób na skrzyni samochodu jest zabronione.</w:t>
      </w:r>
    </w:p>
    <w:p w14:paraId="228CCED9" w14:textId="77777777" w:rsidR="008B23CF" w:rsidRPr="00C653F8" w:rsidRDefault="008B23CF" w:rsidP="008B23CF">
      <w:pPr>
        <w:pStyle w:val="Stanlukstekst"/>
      </w:pPr>
      <w:r w:rsidRPr="00C653F8">
        <w:t>Umieszczanie bębnów na samochodzie, jak i zdejmowanie należy wykonywać wyłącznie za pomocą żurawi. Swobodne staczanie bębnów , jak i zrzucanie kręgów jest zabronione.</w:t>
      </w:r>
    </w:p>
    <w:p w14:paraId="0EE8204B" w14:textId="77777777" w:rsidR="00AB4365" w:rsidRPr="00C653F8" w:rsidRDefault="00AB4365" w:rsidP="008B23CF">
      <w:pPr>
        <w:pStyle w:val="Nagwek2"/>
      </w:pPr>
      <w:bookmarkStart w:id="24" w:name="_Toc117059727"/>
      <w:r w:rsidRPr="00C653F8">
        <w:t>Transport materiałów i elementów</w:t>
      </w:r>
      <w:bookmarkEnd w:id="24"/>
    </w:p>
    <w:p w14:paraId="7A2B9F54" w14:textId="77777777" w:rsidR="00AB4365" w:rsidRPr="00C653F8" w:rsidRDefault="00AB4365" w:rsidP="008B23CF">
      <w:pPr>
        <w:pStyle w:val="Stanlukstekst"/>
      </w:pPr>
      <w:r w:rsidRPr="00C653F8">
        <w:t xml:space="preserve">Wykonawca przystępujący do wykonania </w:t>
      </w:r>
      <w:r w:rsidR="008B23CF" w:rsidRPr="00C653F8">
        <w:t>oświetlenia drogowego</w:t>
      </w:r>
      <w:r w:rsidRPr="00C653F8">
        <w:t xml:space="preserve"> winien wykazać się możliwością korzystania </w:t>
      </w:r>
      <w:r w:rsidRPr="00C653F8">
        <w:br/>
        <w:t>z następujących środków transportu:</w:t>
      </w:r>
    </w:p>
    <w:p w14:paraId="768C61A8" w14:textId="77777777" w:rsidR="00AB4365" w:rsidRPr="00C653F8" w:rsidRDefault="00AB4365" w:rsidP="008B23CF">
      <w:pPr>
        <w:pStyle w:val="Stanlukspk1"/>
      </w:pPr>
      <w:r w:rsidRPr="00C653F8">
        <w:t>samochodu skrzyniowego,</w:t>
      </w:r>
    </w:p>
    <w:p w14:paraId="028B6BE3" w14:textId="77777777" w:rsidR="00AB4365" w:rsidRPr="00C653F8" w:rsidRDefault="00AB4365" w:rsidP="008B23CF">
      <w:pPr>
        <w:pStyle w:val="Stanlukspk1"/>
      </w:pPr>
      <w:r w:rsidRPr="00C653F8">
        <w:t>przyczepy dłużycowej do samochodu,</w:t>
      </w:r>
    </w:p>
    <w:p w14:paraId="39B68EB3" w14:textId="77777777" w:rsidR="00AB4365" w:rsidRPr="00C653F8" w:rsidRDefault="00AB4365" w:rsidP="008B23CF">
      <w:pPr>
        <w:pStyle w:val="Stanlukspk1"/>
      </w:pPr>
      <w:r w:rsidRPr="00C653F8">
        <w:t>samochodu dostawczego,</w:t>
      </w:r>
    </w:p>
    <w:p w14:paraId="2B8D3B74" w14:textId="77777777" w:rsidR="00AB4365" w:rsidRPr="00C653F8" w:rsidRDefault="00AB4365" w:rsidP="008B23CF">
      <w:pPr>
        <w:pStyle w:val="Stanlukspk1"/>
      </w:pPr>
      <w:r w:rsidRPr="00C653F8">
        <w:t>samochodu samowyładowczego,</w:t>
      </w:r>
    </w:p>
    <w:p w14:paraId="642E9420" w14:textId="77777777" w:rsidR="00AB4365" w:rsidRPr="00C653F8" w:rsidRDefault="00AB4365" w:rsidP="008B23CF">
      <w:pPr>
        <w:pStyle w:val="Stanlukspk1"/>
      </w:pPr>
      <w:r w:rsidRPr="00C653F8">
        <w:t>przyczepy do przewożenia kabli.</w:t>
      </w:r>
    </w:p>
    <w:p w14:paraId="69F5784C" w14:textId="77777777" w:rsidR="00AB4365" w:rsidRPr="00C653F8" w:rsidRDefault="00AB4365" w:rsidP="008B23CF">
      <w:pPr>
        <w:pStyle w:val="Stanlukstekst"/>
      </w:pPr>
      <w:r w:rsidRPr="00C653F8">
        <w:t>Na środkach transportu przewożone materiały i elementy powinny być zabezpieczone przed ich przemieszczaniem, układane zgodnie z warunkami transportu wydanymi przez wytwórcę dla poszczególnych elementów.</w:t>
      </w:r>
    </w:p>
    <w:p w14:paraId="0914F24D" w14:textId="77777777" w:rsidR="00AB4365" w:rsidRPr="00C653F8" w:rsidRDefault="001B42D7" w:rsidP="008B23CF">
      <w:pPr>
        <w:pStyle w:val="Nagwek1"/>
      </w:pPr>
      <w:bookmarkStart w:id="25" w:name="_Toc117059728"/>
      <w:r w:rsidRPr="00C653F8">
        <w:t>WYKONANIE ROBÓT</w:t>
      </w:r>
      <w:bookmarkEnd w:id="25"/>
    </w:p>
    <w:p w14:paraId="03A01CAA" w14:textId="77777777" w:rsidR="00AB4365" w:rsidRPr="00C653F8" w:rsidRDefault="00AB4365" w:rsidP="001B42D7">
      <w:pPr>
        <w:pStyle w:val="Nagwek2"/>
      </w:pPr>
      <w:bookmarkStart w:id="26" w:name="_Toc117059729"/>
      <w:r w:rsidRPr="00C653F8">
        <w:t>Wykopy pod fundamenty, kable i kanalizację kablową</w:t>
      </w:r>
      <w:bookmarkEnd w:id="26"/>
    </w:p>
    <w:p w14:paraId="077870E1" w14:textId="77777777" w:rsidR="002A6816" w:rsidRPr="00C653F8" w:rsidRDefault="002A6816" w:rsidP="002A6816">
      <w:pPr>
        <w:pStyle w:val="Stanlukstekst"/>
      </w:pPr>
      <w:r w:rsidRPr="00C653F8">
        <w:t>Przed przystąpieniem do wykonywania wykopów, Wykonawca ma obowiązek sprawdzenia zgodności rzędnych terenu z danymi w dokumentacji projektowej oraz oceny warunków gruntowych.</w:t>
      </w:r>
    </w:p>
    <w:p w14:paraId="328F2601" w14:textId="77777777" w:rsidR="002A6816" w:rsidRPr="00C653F8" w:rsidRDefault="002A6816" w:rsidP="002A6816">
      <w:pPr>
        <w:pStyle w:val="Stanlukstekst"/>
      </w:pPr>
      <w:r w:rsidRPr="00C653F8">
        <w:t>Metoda wykonywania robót ziemnych powinna być dobrana w zależności od głębokości wykopu, ukształtowania terenu oraz rodzaju gruntu. Pod fundamenty prefabrykowane zaleca się wykonywanie wykopów wąsko przestrzennych ręcznie. Wykopy należy zabezpieczać przed suwaniem zgodnie z obowiązującymi normami.</w:t>
      </w:r>
    </w:p>
    <w:p w14:paraId="38B1CC08" w14:textId="4C8CBD90" w:rsidR="002A6816" w:rsidRPr="00C653F8" w:rsidRDefault="002A6816" w:rsidP="002A6816">
      <w:pPr>
        <w:pStyle w:val="Stanlukstekst"/>
      </w:pPr>
      <w:r w:rsidRPr="00C653F8">
        <w:t xml:space="preserve">Wykopy pod fundamenty prefabrykowane powinny być wykonane bez naruszenia naturalnej struktury dna </w:t>
      </w:r>
      <w:r w:rsidR="00B1363C" w:rsidRPr="00C653F8">
        <w:t>wykopu, zgodnie z PN-B-06050</w:t>
      </w:r>
      <w:r w:rsidRPr="00C653F8">
        <w:t>.</w:t>
      </w:r>
    </w:p>
    <w:p w14:paraId="17ED1651" w14:textId="77777777" w:rsidR="002A6816" w:rsidRPr="00C653F8" w:rsidRDefault="002A6816" w:rsidP="002A6816">
      <w:pPr>
        <w:pStyle w:val="Stanlukstekst"/>
      </w:pPr>
      <w:r w:rsidRPr="00C653F8">
        <w:t>W miejscach zbliżeń do istniejącego (projektowanego) uzbrojenia, w szczególności wodociągów, należy zastosować fundamenty wzmocnione, wykonane według załączonego w Projekcie rysunku konstrukcyjnego.</w:t>
      </w:r>
    </w:p>
    <w:p w14:paraId="7D7DD8DF" w14:textId="77777777" w:rsidR="002A6816" w:rsidRPr="00C653F8" w:rsidRDefault="002A6816" w:rsidP="002A6816">
      <w:pPr>
        <w:pStyle w:val="Stanlukstekst"/>
      </w:pPr>
      <w:r w:rsidRPr="00C653F8">
        <w:t>Wykop rowka pod kabel powinien być zgodny z dokumentacją projektową, ST lub wskazaniami Inżyniera. Wydobyty grunt powinien być składowany z jednej strony wykopu. Skarpy rowka powinny być wykonane w sposób zapewniający ich stateczność.</w:t>
      </w:r>
    </w:p>
    <w:p w14:paraId="5FF5CCBC" w14:textId="77777777" w:rsidR="002A6816" w:rsidRPr="00C653F8" w:rsidRDefault="002A6816" w:rsidP="002A6816">
      <w:pPr>
        <w:pStyle w:val="Stanlukstekst"/>
      </w:pPr>
      <w:r w:rsidRPr="00C653F8">
        <w:t>W celu zabezpieczenia wykopu przed zalaniem wodą z opadów atmosferycznych, należy powierzchnię terenu wyprofilować ze spadkiem umożliwiającym łatwy odpływ wody poza teren przylegający do wykopu.</w:t>
      </w:r>
    </w:p>
    <w:p w14:paraId="4E6950EC" w14:textId="4B4108DD" w:rsidR="0071066F" w:rsidRPr="00C653F8" w:rsidRDefault="002A6816" w:rsidP="002A6816">
      <w:pPr>
        <w:pStyle w:val="Stanlukstekst"/>
      </w:pPr>
      <w:r w:rsidRPr="00C653F8">
        <w:t xml:space="preserve">Zasypanie fundamentu lub kabla należy dokonać gruntem z wykopu, bez zanieczyszczeń (np. darniny, korzeni, odpadków). Zasypanie należy wykonać warstwami grubości od 15 do </w:t>
      </w:r>
      <w:smartTag w:uri="urn:schemas-microsoft-com:office:smarttags" w:element="metricconverter">
        <w:smartTagPr>
          <w:attr w:name="ProductID" w:val="20 cm"/>
        </w:smartTagPr>
        <w:r w:rsidRPr="00C653F8">
          <w:t>20 cm</w:t>
        </w:r>
      </w:smartTag>
      <w:r w:rsidRPr="00C653F8">
        <w:t xml:space="preserve"> i zagęszczać ubijakami ręcznymi. </w:t>
      </w:r>
      <w:r w:rsidR="0071066F" w:rsidRPr="00C653F8">
        <w:t xml:space="preserve"> Zagęszczenie należy wykonywać w taki sposób aby nie spowodować uszkodzeń fundamentu lub kabla.</w:t>
      </w:r>
    </w:p>
    <w:p w14:paraId="4E37336B" w14:textId="77777777" w:rsidR="005B6DE0" w:rsidRPr="00C653F8" w:rsidRDefault="005B6DE0" w:rsidP="005B6DE0">
      <w:pPr>
        <w:pStyle w:val="Stanlukstekst"/>
      </w:pPr>
      <w:r w:rsidRPr="00C653F8">
        <w:t>Wskaźnik zagęszczenia gruntu wg PN-S-02205 bez względu na kategorię ruchu powinien uzyskać do głębokości 1,2m wartość 1,0. Na większej głębokości dopuszcza się wskaźnik 0,97.</w:t>
      </w:r>
    </w:p>
    <w:p w14:paraId="152B56BB" w14:textId="77777777" w:rsidR="002A6816" w:rsidRPr="00C653F8" w:rsidRDefault="002A6816" w:rsidP="002A6816">
      <w:pPr>
        <w:pStyle w:val="Stanlukstekst"/>
      </w:pPr>
      <w:r w:rsidRPr="00C653F8">
        <w:t xml:space="preserve">Pomiary wskaźnika zagęszczenia </w:t>
      </w:r>
      <w:proofErr w:type="spellStart"/>
      <w:r w:rsidRPr="00C653F8">
        <w:t>Is</w:t>
      </w:r>
      <w:proofErr w:type="spellEnd"/>
      <w:r w:rsidRPr="00C653F8">
        <w:t xml:space="preserve"> należy wykonać:</w:t>
      </w:r>
    </w:p>
    <w:p w14:paraId="3AAB10E3" w14:textId="77777777" w:rsidR="002A6816" w:rsidRPr="00C653F8" w:rsidRDefault="002A6816" w:rsidP="002A6816">
      <w:pPr>
        <w:pStyle w:val="Stanlukspk1"/>
      </w:pPr>
      <w:r w:rsidRPr="00C653F8">
        <w:t>1 badanie co 100mb dla wykopów liniowych np. pod kable, przepusty, uziomy,</w:t>
      </w:r>
    </w:p>
    <w:p w14:paraId="4FB39CD8" w14:textId="77777777" w:rsidR="002A6816" w:rsidRPr="00C653F8" w:rsidRDefault="002A6816" w:rsidP="002A6816">
      <w:pPr>
        <w:pStyle w:val="Stanlukspk1"/>
      </w:pPr>
      <w:r w:rsidRPr="00C653F8">
        <w:t>1 badanie pod każdym stanowiskiem słupowym,</w:t>
      </w:r>
    </w:p>
    <w:p w14:paraId="3894F624" w14:textId="77777777" w:rsidR="002A6816" w:rsidRPr="00C653F8" w:rsidRDefault="002A6816" w:rsidP="002A6816">
      <w:pPr>
        <w:pStyle w:val="Stanlukspk1"/>
      </w:pPr>
      <w:r w:rsidRPr="00C653F8">
        <w:t>1 badanie na każdej warstwie zasypki każdego fundamentu.</w:t>
      </w:r>
    </w:p>
    <w:p w14:paraId="45B39D97" w14:textId="77777777" w:rsidR="002A6816" w:rsidRPr="00C653F8" w:rsidRDefault="002A6816" w:rsidP="002A6816">
      <w:pPr>
        <w:pStyle w:val="Stanlukstekst"/>
      </w:pPr>
      <w:r w:rsidRPr="00C653F8">
        <w:t>Nadmiar gruntu z wykopu, pozostający po zasypaniu fundamentu lub kabla, należy rozplantować w pobliżu lub odwieźć na miejsce wskazane w ST lub przez Inspektora Nadzoru.</w:t>
      </w:r>
    </w:p>
    <w:p w14:paraId="424BDB72" w14:textId="77777777" w:rsidR="00AB4365" w:rsidRPr="00C653F8" w:rsidRDefault="00AB4365" w:rsidP="00351B79">
      <w:pPr>
        <w:pStyle w:val="Nagwek2"/>
        <w:rPr>
          <w:sz w:val="20"/>
        </w:rPr>
      </w:pPr>
      <w:bookmarkStart w:id="27" w:name="_Toc117059730"/>
      <w:r w:rsidRPr="00C653F8">
        <w:t>Montaż fundamentów prefabrykowanych</w:t>
      </w:r>
      <w:bookmarkEnd w:id="27"/>
    </w:p>
    <w:p w14:paraId="732E70FD" w14:textId="77777777" w:rsidR="00AB4365" w:rsidRPr="00C653F8" w:rsidRDefault="00AB4365" w:rsidP="00351B79">
      <w:pPr>
        <w:pStyle w:val="Stanlukstekst"/>
      </w:pPr>
      <w:r w:rsidRPr="00C653F8">
        <w:t>Montaż fundamentów należy wykonać zgodnie z wytycznymi montażu dla konkretnego fundamentu, zamieszczonymi w dokumentacji projektowej.</w:t>
      </w:r>
    </w:p>
    <w:p w14:paraId="57B18C2D" w14:textId="77777777" w:rsidR="00AB4365" w:rsidRPr="00C653F8" w:rsidRDefault="00AB4365" w:rsidP="00351B79">
      <w:pPr>
        <w:pStyle w:val="Stanlukstekst"/>
      </w:pPr>
      <w:r w:rsidRPr="00C653F8">
        <w:t xml:space="preserve">Fundament powinien być ustawiany przy pomocy dźwigu, na </w:t>
      </w:r>
      <w:smartTag w:uri="urn:schemas-microsoft-com:office:smarttags" w:element="metricconverter">
        <w:smartTagPr>
          <w:attr w:name="ProductID" w:val="10 cm"/>
        </w:smartTagPr>
        <w:r w:rsidRPr="00C653F8">
          <w:t>10 cm</w:t>
        </w:r>
      </w:smartTag>
      <w:r w:rsidRPr="00C653F8">
        <w:t xml:space="preserve"> warstwie zagęszczonego żwiru. Przed jego zasypaniem należy sprawdzić rzędne posadowienia, stan zabezpieczenia antykorozyjnego ścianek i poziom górnej powierzchni, do której przytwierdzona jest płyta mocująca.</w:t>
      </w:r>
    </w:p>
    <w:p w14:paraId="515B7456" w14:textId="77777777" w:rsidR="00AB4365" w:rsidRPr="00C653F8" w:rsidRDefault="00AB4365" w:rsidP="00D377DF">
      <w:pPr>
        <w:pStyle w:val="Stanlukstekst"/>
      </w:pPr>
      <w:r w:rsidRPr="00C653F8">
        <w:t xml:space="preserve">Maksymalne odchylenie górnej powierzchni fundamentu od poziomu nie powinno przekroczyć 1:1500, z dopuszczalną tolerancją rzędnej posadowienia  ± </w:t>
      </w:r>
      <w:smartTag w:uri="urn:schemas-microsoft-com:office:smarttags" w:element="metricconverter">
        <w:smartTagPr>
          <w:attr w:name="ProductID" w:val="2 cm"/>
        </w:smartTagPr>
        <w:r w:rsidRPr="00C653F8">
          <w:t>2 cm</w:t>
        </w:r>
      </w:smartTag>
      <w:r w:rsidRPr="00C653F8">
        <w:t xml:space="preserve">. Ustawienie fundamentu w planie powinno być wykonane z dokładnością ± </w:t>
      </w:r>
      <w:smartTag w:uri="urn:schemas-microsoft-com:office:smarttags" w:element="metricconverter">
        <w:smartTagPr>
          <w:attr w:name="ProductID" w:val="10 cm"/>
        </w:smartTagPr>
        <w:r w:rsidRPr="00C653F8">
          <w:t>10 cm</w:t>
        </w:r>
      </w:smartTag>
      <w:r w:rsidRPr="00C653F8">
        <w:t>.</w:t>
      </w:r>
    </w:p>
    <w:p w14:paraId="3C8AE6DA" w14:textId="77777777" w:rsidR="00AB4365" w:rsidRPr="00C653F8" w:rsidRDefault="00AB4365" w:rsidP="00D377DF">
      <w:pPr>
        <w:pStyle w:val="Nagwek2"/>
      </w:pPr>
      <w:bookmarkStart w:id="28" w:name="_Toc117059731"/>
      <w:r w:rsidRPr="00C653F8">
        <w:t xml:space="preserve">Montaż </w:t>
      </w:r>
      <w:r w:rsidR="00642A22" w:rsidRPr="00C653F8">
        <w:t>słupów oświetleniowych</w:t>
      </w:r>
      <w:bookmarkEnd w:id="28"/>
    </w:p>
    <w:p w14:paraId="37C70A58" w14:textId="77777777" w:rsidR="00AB4365" w:rsidRPr="00C653F8" w:rsidRDefault="00AB4365" w:rsidP="00642A22">
      <w:pPr>
        <w:pStyle w:val="Stanlukstekst"/>
      </w:pPr>
      <w:r w:rsidRPr="00C653F8">
        <w:t xml:space="preserve">Przed przystąpieniem do montażu </w:t>
      </w:r>
      <w:r w:rsidR="00642A22" w:rsidRPr="00C653F8">
        <w:t>słupów oświetleniowych</w:t>
      </w:r>
      <w:r w:rsidRPr="00C653F8">
        <w:t xml:space="preserve"> należy sprawdzić stan powierzchni stykowych elementów łączeniowych, oczyszczając je z brudu, lodu itp. oraz stan powłoki antykorozyjnej, którą w przypadku uszkodzenia podczas transportu, należy uzupełnić.</w:t>
      </w:r>
    </w:p>
    <w:p w14:paraId="69E4A0F1" w14:textId="77777777" w:rsidR="00AB4365" w:rsidRPr="00C653F8" w:rsidRDefault="00AB4365" w:rsidP="00642A22">
      <w:pPr>
        <w:pStyle w:val="Stanlukstekst"/>
      </w:pPr>
      <w:r w:rsidRPr="00C653F8">
        <w:t>Po wykonaniu robót montażowych należy sprawdzić stan powierzchni malowanych i w przypadku miejscowych ubytków, uzupełnić powłokę malując zgodnie z wymaganiami zawartymi w dokumentacji projektowej. Nie należy malować w temperaturze otoczenia niższej niż 5</w:t>
      </w:r>
      <w:r w:rsidRPr="00C653F8">
        <w:rPr>
          <w:vertAlign w:val="superscript"/>
        </w:rPr>
        <w:t>o</w:t>
      </w:r>
      <w:r w:rsidRPr="00C653F8">
        <w:t>C i wilgotności względnej powietrza przekraczającej 80%.</w:t>
      </w:r>
    </w:p>
    <w:p w14:paraId="02FF28A1" w14:textId="77777777" w:rsidR="008B5AD5" w:rsidRPr="00C653F8" w:rsidRDefault="008B5AD5" w:rsidP="008B5AD5">
      <w:pPr>
        <w:pStyle w:val="Stanlukstekst"/>
      </w:pPr>
      <w:r w:rsidRPr="00C653F8">
        <w:t>Montaż słupów oświetleniowych należy wykonać według dokumentacji projektowej i instrukcji dostarczonej przez producenta słupa i oprawy oświetleniowej.</w:t>
      </w:r>
    </w:p>
    <w:p w14:paraId="11C64B42" w14:textId="77777777" w:rsidR="008B5AD5" w:rsidRPr="00C653F8" w:rsidRDefault="008B5AD5" w:rsidP="008B5AD5">
      <w:pPr>
        <w:pStyle w:val="Stanlukstekst"/>
      </w:pPr>
      <w:r w:rsidRPr="00C653F8">
        <w:t>Instrukcja powinna zawierać wskazówki dotyczące sposobu i jakości montażu oraz kolejności wykonywanych robót, a mianowicie:</w:t>
      </w:r>
    </w:p>
    <w:p w14:paraId="7F41E13E" w14:textId="77777777" w:rsidR="008B5AD5" w:rsidRPr="00C653F8" w:rsidRDefault="008B5AD5" w:rsidP="008B5AD5">
      <w:pPr>
        <w:pStyle w:val="Stanlukspk1"/>
      </w:pPr>
      <w:r w:rsidRPr="00C653F8">
        <w:t>wykopów pod fundament,</w:t>
      </w:r>
    </w:p>
    <w:p w14:paraId="1D6AF632" w14:textId="77777777" w:rsidR="008B5AD5" w:rsidRPr="00C653F8" w:rsidRDefault="008B5AD5" w:rsidP="008B5AD5">
      <w:pPr>
        <w:pStyle w:val="Stanlukspk1"/>
      </w:pPr>
      <w:r w:rsidRPr="00C653F8">
        <w:t>montaż fundamentu,</w:t>
      </w:r>
    </w:p>
    <w:p w14:paraId="2B739A95" w14:textId="77777777" w:rsidR="008B5AD5" w:rsidRPr="00C653F8" w:rsidRDefault="008B5AD5" w:rsidP="008B5AD5">
      <w:pPr>
        <w:pStyle w:val="Stanlukspk1"/>
      </w:pPr>
      <w:r w:rsidRPr="00C653F8">
        <w:t>ustawienie i zamontowanie słupa w fundamencie,</w:t>
      </w:r>
    </w:p>
    <w:p w14:paraId="0CFE055F" w14:textId="77777777" w:rsidR="008B5AD5" w:rsidRPr="00C653F8" w:rsidRDefault="008B5AD5" w:rsidP="008B5AD5">
      <w:pPr>
        <w:pStyle w:val="Stanlukspk1"/>
      </w:pPr>
      <w:r w:rsidRPr="00C653F8">
        <w:t>zamontowanie oprawy na słupie lub wysięgniku,</w:t>
      </w:r>
    </w:p>
    <w:p w14:paraId="0820CCAE" w14:textId="77777777" w:rsidR="008B5AD5" w:rsidRPr="00C653F8" w:rsidRDefault="008B5AD5" w:rsidP="008B5AD5">
      <w:pPr>
        <w:pStyle w:val="Stanlukspk1"/>
      </w:pPr>
      <w:r w:rsidRPr="00C653F8">
        <w:t>montaż źródła światła,</w:t>
      </w:r>
    </w:p>
    <w:p w14:paraId="6D58E768" w14:textId="77777777" w:rsidR="008B5AD5" w:rsidRPr="00C653F8" w:rsidRDefault="008B5AD5" w:rsidP="008B5AD5">
      <w:pPr>
        <w:pStyle w:val="Stanlukspk1"/>
      </w:pPr>
      <w:r w:rsidRPr="00C653F8">
        <w:t>wykonanie instalacji ochrony przeciwporażeniowej,</w:t>
      </w:r>
    </w:p>
    <w:p w14:paraId="06B26377" w14:textId="77777777" w:rsidR="008B5AD5" w:rsidRPr="00C653F8" w:rsidRDefault="008B5AD5" w:rsidP="008B5AD5">
      <w:pPr>
        <w:pStyle w:val="Stanlukspk1"/>
      </w:pPr>
      <w:r w:rsidRPr="00C653F8">
        <w:t>podłączenie do słupa kabli zasilających,</w:t>
      </w:r>
    </w:p>
    <w:p w14:paraId="049E8841" w14:textId="77777777" w:rsidR="008B5AD5" w:rsidRPr="00C653F8" w:rsidRDefault="008B5AD5" w:rsidP="008B5AD5">
      <w:pPr>
        <w:pStyle w:val="Stanlukspk1"/>
      </w:pPr>
      <w:r w:rsidRPr="00C653F8">
        <w:t>zasypanie wykopu i roboty wykończeniowe.</w:t>
      </w:r>
    </w:p>
    <w:p w14:paraId="50DDC5AF" w14:textId="77777777" w:rsidR="00AB4365" w:rsidRPr="00C653F8" w:rsidRDefault="00AB4365" w:rsidP="00642A22">
      <w:pPr>
        <w:pStyle w:val="Nagwek2"/>
      </w:pPr>
      <w:bookmarkStart w:id="29" w:name="_Toc117059732"/>
      <w:r w:rsidRPr="00C653F8">
        <w:t>Układanie kabli</w:t>
      </w:r>
      <w:bookmarkEnd w:id="29"/>
    </w:p>
    <w:p w14:paraId="66F59A85" w14:textId="1E40A388" w:rsidR="00AB4365" w:rsidRPr="00C653F8" w:rsidRDefault="00AB4365" w:rsidP="00642A22">
      <w:pPr>
        <w:pStyle w:val="Stanlukstekst"/>
      </w:pPr>
      <w:r w:rsidRPr="00C653F8">
        <w:t xml:space="preserve">Kable należy układać po trasach wytyczonych przez służby geodezyjne. Układanie kabli powinno być zgodne z normą </w:t>
      </w:r>
      <w:r w:rsidR="0055027B" w:rsidRPr="00C653F8">
        <w:t>N SEP-E-004</w:t>
      </w:r>
      <w:r w:rsidRPr="00C653F8">
        <w:t>.</w:t>
      </w:r>
    </w:p>
    <w:p w14:paraId="7735D93F" w14:textId="77777777" w:rsidR="00AB4365" w:rsidRPr="00C653F8" w:rsidRDefault="00AB4365" w:rsidP="00642A22">
      <w:pPr>
        <w:pStyle w:val="Stanlukstekst"/>
      </w:pPr>
      <w:r w:rsidRPr="00C653F8">
        <w:t xml:space="preserve">Kable  powinny  być  układane  w  sposób  wykluczający  ich  uszkodzenie  przez  zginanie,  skręcanie, </w:t>
      </w:r>
      <w:r w:rsidRPr="00C653F8">
        <w:br/>
        <w:t>rozciąganie itp.</w:t>
      </w:r>
    </w:p>
    <w:p w14:paraId="67DC4C88" w14:textId="77777777" w:rsidR="00AB4365" w:rsidRPr="00C653F8" w:rsidRDefault="00AB4365" w:rsidP="00642A22">
      <w:pPr>
        <w:pStyle w:val="Stanlukstekst"/>
      </w:pPr>
      <w:r w:rsidRPr="00C653F8">
        <w:t>Kabel można zginać jedynie w przypadkach koniecznych, przy czym promień gięcia powinien być możliwie duży, jednak nie mniejszy niż 1</w:t>
      </w:r>
      <w:r w:rsidR="00642A22" w:rsidRPr="00C653F8">
        <w:t>5</w:t>
      </w:r>
      <w:r w:rsidRPr="00C653F8">
        <w:t>-krotna zewnętrzna jego średnica.</w:t>
      </w:r>
    </w:p>
    <w:p w14:paraId="0970E6FC" w14:textId="77777777" w:rsidR="00AB4365" w:rsidRPr="00C653F8" w:rsidRDefault="00AB4365" w:rsidP="00642A22">
      <w:pPr>
        <w:pStyle w:val="Stanlukstekst"/>
      </w:pPr>
      <w:r w:rsidRPr="00C653F8">
        <w:t>Temperatura otoczenia przy układaniu kabli nie powinna być mniejsza niż 0</w:t>
      </w:r>
      <w:r w:rsidRPr="00C653F8">
        <w:rPr>
          <w:vertAlign w:val="superscript"/>
        </w:rPr>
        <w:t>o</w:t>
      </w:r>
      <w:r w:rsidRPr="00C653F8">
        <w:t>C.</w:t>
      </w:r>
    </w:p>
    <w:p w14:paraId="4B5A0266" w14:textId="77777777" w:rsidR="00AB4365" w:rsidRPr="00C653F8" w:rsidRDefault="00AB4365" w:rsidP="00642A22">
      <w:pPr>
        <w:pStyle w:val="Stanlukstekst"/>
      </w:pPr>
      <w:r w:rsidRPr="00C653F8">
        <w:t xml:space="preserve">Bezpośrednio w ziemi kable należy układać na głębokości co najmniej </w:t>
      </w:r>
      <w:smartTag w:uri="urn:schemas-microsoft-com:office:smarttags" w:element="metricconverter">
        <w:smartTagPr>
          <w:attr w:name="ProductID" w:val="0,7 m"/>
        </w:smartTagPr>
        <w:r w:rsidRPr="00C653F8">
          <w:t>0,7 m</w:t>
        </w:r>
      </w:smartTag>
      <w:r w:rsidRPr="00C653F8">
        <w:t xml:space="preserve"> na warstwie piasku </w:t>
      </w:r>
      <w:r w:rsidRPr="00C653F8">
        <w:br/>
        <w:t xml:space="preserve">o grubości </w:t>
      </w:r>
      <w:smartTag w:uri="urn:schemas-microsoft-com:office:smarttags" w:element="metricconverter">
        <w:smartTagPr>
          <w:attr w:name="ProductID" w:val="10 cm"/>
        </w:smartTagPr>
        <w:r w:rsidRPr="00C653F8">
          <w:t>10 cm</w:t>
        </w:r>
      </w:smartTag>
      <w:r w:rsidRPr="00C653F8">
        <w:t xml:space="preserve"> z przykryciem również </w:t>
      </w:r>
      <w:smartTag w:uri="urn:schemas-microsoft-com:office:smarttags" w:element="metricconverter">
        <w:smartTagPr>
          <w:attr w:name="ProductID" w:val="10 cm"/>
        </w:smartTagPr>
        <w:r w:rsidRPr="00C653F8">
          <w:t>10 cm</w:t>
        </w:r>
      </w:smartTag>
      <w:r w:rsidRPr="00C653F8">
        <w:t xml:space="preserve"> piasku, a następnie warstwą gruntu rodzimego o grubości co najmniej </w:t>
      </w:r>
      <w:smartTag w:uri="urn:schemas-microsoft-com:office:smarttags" w:element="metricconverter">
        <w:smartTagPr>
          <w:attr w:name="ProductID" w:val="15 cm"/>
        </w:smartTagPr>
        <w:r w:rsidRPr="00C653F8">
          <w:t>15 cm</w:t>
        </w:r>
      </w:smartTag>
      <w:r w:rsidRPr="00C653F8">
        <w:t>.</w:t>
      </w:r>
    </w:p>
    <w:p w14:paraId="571AED60" w14:textId="77777777" w:rsidR="00AB4365" w:rsidRPr="00C653F8" w:rsidRDefault="00AB4365" w:rsidP="00642A22">
      <w:pPr>
        <w:pStyle w:val="Stanlukstekst"/>
      </w:pPr>
      <w:r w:rsidRPr="00C653F8">
        <w:t xml:space="preserve">Jako ochrona przed uszkodzeniami mechanicznymi, wzdłuż całej trasy, co najmniej </w:t>
      </w:r>
      <w:smartTag w:uri="urn:schemas-microsoft-com:office:smarttags" w:element="metricconverter">
        <w:smartTagPr>
          <w:attr w:name="ProductID" w:val="25 cm"/>
        </w:smartTagPr>
        <w:r w:rsidRPr="00C653F8">
          <w:t>25 cm</w:t>
        </w:r>
      </w:smartTag>
      <w:r w:rsidRPr="00C653F8">
        <w:t xml:space="preserve"> nad kablem, należy układać folię koloru niebieskiego szerokości </w:t>
      </w:r>
      <w:smartTag w:uri="urn:schemas-microsoft-com:office:smarttags" w:element="metricconverter">
        <w:smartTagPr>
          <w:attr w:name="ProductID" w:val="20 cm"/>
        </w:smartTagPr>
        <w:r w:rsidRPr="00C653F8">
          <w:t>20 cm</w:t>
        </w:r>
      </w:smartTag>
      <w:r w:rsidRPr="00C653F8">
        <w:t>.</w:t>
      </w:r>
    </w:p>
    <w:p w14:paraId="3F117269" w14:textId="77777777" w:rsidR="00AB4365" w:rsidRPr="00C653F8" w:rsidRDefault="00AB4365" w:rsidP="00642A22">
      <w:pPr>
        <w:pStyle w:val="Stanlukstekst"/>
      </w:pPr>
      <w:r w:rsidRPr="00C653F8">
        <w:t>Przy skrzyżowaniu z innymi instalacjami podziemnymi lub z drogami, kabel należy układać w przepustach kablowych. Przepusty powinny być zabezpieczone przed przedostawaniem się do ich wnętrza wody i przed ich zamuleniem. Nie zaleca się wciąganie do jednego przepustu więcej niż dwóch kabli sterowniczych.</w:t>
      </w:r>
    </w:p>
    <w:p w14:paraId="1B5F0DA0" w14:textId="77777777" w:rsidR="00AB4365" w:rsidRPr="00C653F8" w:rsidRDefault="00AB4365" w:rsidP="00642A22">
      <w:pPr>
        <w:pStyle w:val="Stanlukstekst"/>
      </w:pPr>
      <w:r w:rsidRPr="00C653F8">
        <w:t>W miejscach skrzyżowań kabli z istniejącymi drogami o nawierzchni twardej, zaleca się wykonywanie przepustów kablowych metodą wiercenia poziomego.</w:t>
      </w:r>
    </w:p>
    <w:p w14:paraId="289A60AF" w14:textId="77777777" w:rsidR="00AB4365" w:rsidRPr="00C653F8" w:rsidRDefault="00AB4365" w:rsidP="00642A22">
      <w:pPr>
        <w:pStyle w:val="Stanlukstekst"/>
      </w:pPr>
      <w:r w:rsidRPr="00C653F8">
        <w:t xml:space="preserve">Kabel ułożony w ziemi na całej długości powinien posiadać oznaczniki identyfikacyjne. </w:t>
      </w:r>
    </w:p>
    <w:p w14:paraId="457BDDD5" w14:textId="77777777" w:rsidR="00AB4365" w:rsidRPr="00C653F8" w:rsidRDefault="00AB4365" w:rsidP="00642A22">
      <w:pPr>
        <w:pStyle w:val="Stanlukstekst"/>
      </w:pPr>
      <w:r w:rsidRPr="00C653F8">
        <w:t xml:space="preserve">Zaleca się przy szafie zasilająco-sterowniczej, węzłowej i skrzynce przyłączowej pozostawienie zapasów eksploatacyjnych kabla długości </w:t>
      </w:r>
      <w:smartTag w:uri="urn:schemas-microsoft-com:office:smarttags" w:element="metricconverter">
        <w:smartTagPr>
          <w:attr w:name="ProductID" w:val="0,5 m"/>
        </w:smartTagPr>
        <w:r w:rsidRPr="00C653F8">
          <w:t>0,5 m</w:t>
        </w:r>
      </w:smartTag>
      <w:r w:rsidRPr="00C653F8">
        <w:t xml:space="preserve"> na każdym podejściu.</w:t>
      </w:r>
    </w:p>
    <w:p w14:paraId="3BFA206D" w14:textId="77777777" w:rsidR="00AB4365" w:rsidRPr="00C653F8" w:rsidRDefault="00AB4365" w:rsidP="00642A22">
      <w:pPr>
        <w:pStyle w:val="Stanlukstekst"/>
      </w:pPr>
      <w:r w:rsidRPr="00C653F8">
        <w:t xml:space="preserve">Po ułożeniu należy pomierzyć rezystancję izolacji poszczególnych odcinków kabli energetycznych induktorem o napięciu nie mniejszym niż 2,5 </w:t>
      </w:r>
      <w:proofErr w:type="spellStart"/>
      <w:r w:rsidRPr="00C653F8">
        <w:t>kV</w:t>
      </w:r>
      <w:proofErr w:type="spellEnd"/>
      <w:r w:rsidRPr="00C653F8">
        <w:t xml:space="preserve">, przy czym rezystancja nie może być mniejsza niż 20 </w:t>
      </w:r>
      <w:proofErr w:type="spellStart"/>
      <w:r w:rsidRPr="00C653F8">
        <w:t>Momów</w:t>
      </w:r>
      <w:proofErr w:type="spellEnd"/>
      <w:r w:rsidRPr="00C653F8">
        <w:t>/m.</w:t>
      </w:r>
    </w:p>
    <w:p w14:paraId="05BACC98" w14:textId="77777777" w:rsidR="00AB4365" w:rsidRPr="00C653F8" w:rsidRDefault="00AB4365" w:rsidP="00642A22">
      <w:pPr>
        <w:pStyle w:val="Stanlukstekst"/>
      </w:pPr>
      <w:r w:rsidRPr="00C653F8">
        <w:t>Zbliżenia i odległości kabla od innych instalacji podano w tablicy 2.</w:t>
      </w:r>
    </w:p>
    <w:p w14:paraId="6A479245" w14:textId="77777777" w:rsidR="00AB4365" w:rsidRPr="00C653F8" w:rsidRDefault="00AB4365" w:rsidP="00AB4365"/>
    <w:p w14:paraId="56C363F7" w14:textId="410E52BA" w:rsidR="00AB4365" w:rsidRPr="00C653F8" w:rsidRDefault="00AB4365" w:rsidP="00642A22">
      <w:pPr>
        <w:pStyle w:val="Stanlukstabela"/>
        <w:jc w:val="left"/>
      </w:pPr>
      <w:r w:rsidRPr="00C653F8">
        <w:t>Tablica 2. Odległości kabla od innych urządzeń podziemnych</w:t>
      </w:r>
    </w:p>
    <w:tbl>
      <w:tblPr>
        <w:tblW w:w="0" w:type="auto"/>
        <w:tblInd w:w="-37" w:type="dxa"/>
        <w:tblLayout w:type="fixed"/>
        <w:tblCellMar>
          <w:left w:w="70" w:type="dxa"/>
          <w:right w:w="70" w:type="dxa"/>
        </w:tblCellMar>
        <w:tblLook w:val="04A0" w:firstRow="1" w:lastRow="0" w:firstColumn="1" w:lastColumn="0" w:noHBand="0" w:noVBand="1"/>
      </w:tblPr>
      <w:tblGrid>
        <w:gridCol w:w="496"/>
        <w:gridCol w:w="4252"/>
        <w:gridCol w:w="2126"/>
        <w:gridCol w:w="2343"/>
      </w:tblGrid>
      <w:tr w:rsidR="00AB4365" w:rsidRPr="00C653F8" w14:paraId="43B7C450" w14:textId="77777777" w:rsidTr="00AB4365">
        <w:tc>
          <w:tcPr>
            <w:tcW w:w="496" w:type="dxa"/>
            <w:tcBorders>
              <w:top w:val="single" w:sz="4" w:space="0" w:color="000000"/>
              <w:left w:val="single" w:sz="4" w:space="0" w:color="000000"/>
              <w:bottom w:val="single" w:sz="4" w:space="0" w:color="000000"/>
              <w:right w:val="nil"/>
            </w:tcBorders>
            <w:hideMark/>
          </w:tcPr>
          <w:p w14:paraId="20DEE116" w14:textId="77777777" w:rsidR="00AB4365" w:rsidRPr="00C653F8" w:rsidRDefault="00AB4365" w:rsidP="00642A22">
            <w:pPr>
              <w:pStyle w:val="Stanlukstabela"/>
            </w:pPr>
            <w:r w:rsidRPr="00C653F8">
              <w:t>Lp.</w:t>
            </w:r>
          </w:p>
        </w:tc>
        <w:tc>
          <w:tcPr>
            <w:tcW w:w="4252" w:type="dxa"/>
            <w:tcBorders>
              <w:top w:val="single" w:sz="4" w:space="0" w:color="000000"/>
              <w:left w:val="single" w:sz="4" w:space="0" w:color="000000"/>
              <w:bottom w:val="single" w:sz="4" w:space="0" w:color="000000"/>
              <w:right w:val="nil"/>
            </w:tcBorders>
            <w:hideMark/>
          </w:tcPr>
          <w:p w14:paraId="216DC11E" w14:textId="77777777" w:rsidR="00AB4365" w:rsidRPr="00C653F8" w:rsidRDefault="00AB4365" w:rsidP="00642A22">
            <w:pPr>
              <w:pStyle w:val="Stanlukstabela"/>
            </w:pPr>
            <w:r w:rsidRPr="00C653F8">
              <w:t>Rodzaj urządzenia podziemnego</w:t>
            </w:r>
          </w:p>
        </w:tc>
        <w:tc>
          <w:tcPr>
            <w:tcW w:w="4469" w:type="dxa"/>
            <w:gridSpan w:val="2"/>
            <w:tcBorders>
              <w:top w:val="single" w:sz="4" w:space="0" w:color="000000"/>
              <w:left w:val="single" w:sz="4" w:space="0" w:color="000000"/>
              <w:bottom w:val="single" w:sz="4" w:space="0" w:color="000000"/>
              <w:right w:val="single" w:sz="4" w:space="0" w:color="000000"/>
            </w:tcBorders>
            <w:hideMark/>
          </w:tcPr>
          <w:p w14:paraId="0A965140" w14:textId="77777777" w:rsidR="00AB4365" w:rsidRPr="00C653F8" w:rsidRDefault="00AB4365" w:rsidP="00642A22">
            <w:pPr>
              <w:pStyle w:val="Stanlukstabela"/>
            </w:pPr>
            <w:r w:rsidRPr="00C653F8">
              <w:t>Najmniejsza dopuszczalna odległość w cm</w:t>
            </w:r>
          </w:p>
        </w:tc>
      </w:tr>
      <w:tr w:rsidR="00AB4365" w:rsidRPr="00C653F8" w14:paraId="052BF661" w14:textId="77777777" w:rsidTr="00AB4365">
        <w:tc>
          <w:tcPr>
            <w:tcW w:w="496" w:type="dxa"/>
            <w:tcBorders>
              <w:top w:val="single" w:sz="4" w:space="0" w:color="000000"/>
              <w:left w:val="single" w:sz="4" w:space="0" w:color="000000"/>
              <w:bottom w:val="single" w:sz="4" w:space="0" w:color="000000"/>
              <w:right w:val="single" w:sz="4" w:space="0" w:color="000000"/>
            </w:tcBorders>
          </w:tcPr>
          <w:p w14:paraId="7BF31683" w14:textId="77777777" w:rsidR="00AB4365" w:rsidRPr="00C653F8" w:rsidRDefault="00AB4365" w:rsidP="00642A22">
            <w:pPr>
              <w:pStyle w:val="Stanlukstabela"/>
            </w:pPr>
          </w:p>
        </w:tc>
        <w:tc>
          <w:tcPr>
            <w:tcW w:w="4252" w:type="dxa"/>
            <w:tcBorders>
              <w:top w:val="single" w:sz="4" w:space="0" w:color="000000"/>
              <w:left w:val="single" w:sz="4" w:space="0" w:color="000000"/>
              <w:bottom w:val="single" w:sz="4" w:space="0" w:color="000000"/>
              <w:right w:val="single" w:sz="4" w:space="0" w:color="000000"/>
            </w:tcBorders>
          </w:tcPr>
          <w:p w14:paraId="37B39D8C" w14:textId="77777777" w:rsidR="00AB4365" w:rsidRPr="00C653F8" w:rsidRDefault="00AB4365" w:rsidP="00642A22">
            <w:pPr>
              <w:pStyle w:val="Stanlukstabela"/>
            </w:pPr>
          </w:p>
        </w:tc>
        <w:tc>
          <w:tcPr>
            <w:tcW w:w="2126" w:type="dxa"/>
            <w:tcBorders>
              <w:top w:val="single" w:sz="4" w:space="0" w:color="000000"/>
              <w:left w:val="single" w:sz="4" w:space="0" w:color="000000"/>
              <w:bottom w:val="single" w:sz="4" w:space="0" w:color="000000"/>
              <w:right w:val="single" w:sz="4" w:space="0" w:color="000000"/>
            </w:tcBorders>
            <w:hideMark/>
          </w:tcPr>
          <w:p w14:paraId="00AFC460" w14:textId="77777777" w:rsidR="00AB4365" w:rsidRPr="00C653F8" w:rsidRDefault="00AB4365" w:rsidP="00642A22">
            <w:pPr>
              <w:pStyle w:val="Stanlukstabela"/>
            </w:pPr>
            <w:r w:rsidRPr="00C653F8">
              <w:t>Pionowa przy skrzyżowaniu</w:t>
            </w:r>
          </w:p>
        </w:tc>
        <w:tc>
          <w:tcPr>
            <w:tcW w:w="2343" w:type="dxa"/>
            <w:tcBorders>
              <w:top w:val="single" w:sz="4" w:space="0" w:color="000000"/>
              <w:left w:val="single" w:sz="4" w:space="0" w:color="000000"/>
              <w:bottom w:val="single" w:sz="4" w:space="0" w:color="000000"/>
              <w:right w:val="single" w:sz="4" w:space="0" w:color="000000"/>
            </w:tcBorders>
            <w:hideMark/>
          </w:tcPr>
          <w:p w14:paraId="720D5969" w14:textId="77777777" w:rsidR="00AB4365" w:rsidRPr="00C653F8" w:rsidRDefault="00AB4365" w:rsidP="00642A22">
            <w:pPr>
              <w:pStyle w:val="Stanlukstabela"/>
            </w:pPr>
            <w:r w:rsidRPr="00C653F8">
              <w:t>pozioma przy zbliżeniu</w:t>
            </w:r>
          </w:p>
        </w:tc>
      </w:tr>
      <w:tr w:rsidR="00AB4365" w:rsidRPr="00C653F8" w14:paraId="1E69CCA3" w14:textId="77777777" w:rsidTr="00AB4365">
        <w:tc>
          <w:tcPr>
            <w:tcW w:w="496" w:type="dxa"/>
            <w:tcBorders>
              <w:top w:val="single" w:sz="4" w:space="0" w:color="000000"/>
              <w:left w:val="single" w:sz="4" w:space="0" w:color="000000"/>
              <w:bottom w:val="single" w:sz="4" w:space="0" w:color="000000"/>
              <w:right w:val="nil"/>
            </w:tcBorders>
            <w:hideMark/>
          </w:tcPr>
          <w:p w14:paraId="02978F2E" w14:textId="77777777" w:rsidR="00AB4365" w:rsidRPr="00C653F8" w:rsidRDefault="00AB4365" w:rsidP="00642A22">
            <w:pPr>
              <w:pStyle w:val="Stanlukstabela"/>
            </w:pPr>
            <w:r w:rsidRPr="00C653F8">
              <w:t>1</w:t>
            </w:r>
          </w:p>
        </w:tc>
        <w:tc>
          <w:tcPr>
            <w:tcW w:w="4252" w:type="dxa"/>
            <w:tcBorders>
              <w:top w:val="single" w:sz="4" w:space="0" w:color="000000"/>
              <w:left w:val="single" w:sz="4" w:space="0" w:color="000000"/>
              <w:bottom w:val="single" w:sz="4" w:space="0" w:color="000000"/>
              <w:right w:val="nil"/>
            </w:tcBorders>
            <w:hideMark/>
          </w:tcPr>
          <w:p w14:paraId="0B5C8412" w14:textId="77777777" w:rsidR="00AB4365" w:rsidRPr="00C653F8" w:rsidRDefault="00AB4365" w:rsidP="00642A22">
            <w:pPr>
              <w:pStyle w:val="Stanlukstabela"/>
            </w:pPr>
            <w:r w:rsidRPr="00C653F8">
              <w:t xml:space="preserve">Kable elektroenergetyczne na napięcie znamionowe sieci do 1 </w:t>
            </w:r>
            <w:proofErr w:type="spellStart"/>
            <w:r w:rsidRPr="00C653F8">
              <w:t>kV</w:t>
            </w:r>
            <w:proofErr w:type="spellEnd"/>
          </w:p>
        </w:tc>
        <w:tc>
          <w:tcPr>
            <w:tcW w:w="2126" w:type="dxa"/>
            <w:tcBorders>
              <w:top w:val="single" w:sz="4" w:space="0" w:color="000000"/>
              <w:left w:val="single" w:sz="4" w:space="0" w:color="000000"/>
              <w:bottom w:val="single" w:sz="4" w:space="0" w:color="000000"/>
              <w:right w:val="nil"/>
            </w:tcBorders>
            <w:hideMark/>
          </w:tcPr>
          <w:p w14:paraId="77436E65" w14:textId="77777777" w:rsidR="00AB4365" w:rsidRPr="00C653F8" w:rsidRDefault="00AB4365" w:rsidP="00642A22">
            <w:pPr>
              <w:pStyle w:val="Stanlukstabela"/>
            </w:pPr>
            <w:r w:rsidRPr="00C653F8">
              <w:t>25</w:t>
            </w:r>
          </w:p>
        </w:tc>
        <w:tc>
          <w:tcPr>
            <w:tcW w:w="2343" w:type="dxa"/>
            <w:tcBorders>
              <w:top w:val="single" w:sz="4" w:space="0" w:color="000000"/>
              <w:left w:val="single" w:sz="4" w:space="0" w:color="000000"/>
              <w:bottom w:val="single" w:sz="4" w:space="0" w:color="000000"/>
              <w:right w:val="single" w:sz="4" w:space="0" w:color="000000"/>
            </w:tcBorders>
            <w:hideMark/>
          </w:tcPr>
          <w:p w14:paraId="70EF10F0" w14:textId="77777777" w:rsidR="00AB4365" w:rsidRPr="00C653F8" w:rsidRDefault="00AB4365" w:rsidP="00642A22">
            <w:pPr>
              <w:pStyle w:val="Stanlukstabela"/>
            </w:pPr>
            <w:r w:rsidRPr="00C653F8">
              <w:t>10</w:t>
            </w:r>
          </w:p>
        </w:tc>
      </w:tr>
      <w:tr w:rsidR="00AB4365" w:rsidRPr="00C653F8" w14:paraId="70461F8D" w14:textId="77777777" w:rsidTr="00AB4365">
        <w:tc>
          <w:tcPr>
            <w:tcW w:w="496" w:type="dxa"/>
            <w:tcBorders>
              <w:top w:val="nil"/>
              <w:left w:val="single" w:sz="4" w:space="0" w:color="000000"/>
              <w:bottom w:val="single" w:sz="4" w:space="0" w:color="000000"/>
              <w:right w:val="nil"/>
            </w:tcBorders>
            <w:hideMark/>
          </w:tcPr>
          <w:p w14:paraId="5BDC5005" w14:textId="77777777" w:rsidR="00AB4365" w:rsidRPr="00C653F8" w:rsidRDefault="00AB4365" w:rsidP="00642A22">
            <w:pPr>
              <w:pStyle w:val="Stanlukstabela"/>
            </w:pPr>
            <w:r w:rsidRPr="00C653F8">
              <w:t>2</w:t>
            </w:r>
          </w:p>
        </w:tc>
        <w:tc>
          <w:tcPr>
            <w:tcW w:w="4252" w:type="dxa"/>
            <w:tcBorders>
              <w:top w:val="nil"/>
              <w:left w:val="single" w:sz="4" w:space="0" w:color="000000"/>
              <w:bottom w:val="single" w:sz="4" w:space="0" w:color="000000"/>
              <w:right w:val="nil"/>
            </w:tcBorders>
            <w:hideMark/>
          </w:tcPr>
          <w:p w14:paraId="2DF6C29C" w14:textId="77777777" w:rsidR="00AB4365" w:rsidRPr="00C653F8" w:rsidRDefault="00AB4365" w:rsidP="00642A22">
            <w:pPr>
              <w:pStyle w:val="Stanlukstabela"/>
            </w:pPr>
            <w:r w:rsidRPr="00C653F8">
              <w:t xml:space="preserve">Kable elektroenergetyczne na napięcie znamionowe sieci wyższe niż 1 </w:t>
            </w:r>
            <w:proofErr w:type="spellStart"/>
            <w:r w:rsidRPr="00C653F8">
              <w:t>kV</w:t>
            </w:r>
            <w:proofErr w:type="spellEnd"/>
          </w:p>
        </w:tc>
        <w:tc>
          <w:tcPr>
            <w:tcW w:w="2126" w:type="dxa"/>
            <w:tcBorders>
              <w:top w:val="nil"/>
              <w:left w:val="single" w:sz="4" w:space="0" w:color="000000"/>
              <w:bottom w:val="single" w:sz="4" w:space="0" w:color="000000"/>
              <w:right w:val="nil"/>
            </w:tcBorders>
            <w:hideMark/>
          </w:tcPr>
          <w:p w14:paraId="6E9498A3" w14:textId="77777777" w:rsidR="00AB4365" w:rsidRPr="00C653F8" w:rsidRDefault="00AB4365" w:rsidP="00642A22">
            <w:pPr>
              <w:pStyle w:val="Stanlukstabela"/>
            </w:pPr>
            <w:r w:rsidRPr="00C653F8">
              <w:t>50</w:t>
            </w:r>
          </w:p>
        </w:tc>
        <w:tc>
          <w:tcPr>
            <w:tcW w:w="2343" w:type="dxa"/>
            <w:tcBorders>
              <w:top w:val="nil"/>
              <w:left w:val="single" w:sz="4" w:space="0" w:color="000000"/>
              <w:bottom w:val="single" w:sz="4" w:space="0" w:color="000000"/>
              <w:right w:val="single" w:sz="4" w:space="0" w:color="000000"/>
            </w:tcBorders>
            <w:hideMark/>
          </w:tcPr>
          <w:p w14:paraId="55B0875F" w14:textId="77777777" w:rsidR="00AB4365" w:rsidRPr="00C653F8" w:rsidRDefault="00AB4365" w:rsidP="00642A22">
            <w:pPr>
              <w:pStyle w:val="Stanlukstabela"/>
            </w:pPr>
            <w:r w:rsidRPr="00C653F8">
              <w:t>10</w:t>
            </w:r>
          </w:p>
        </w:tc>
      </w:tr>
      <w:tr w:rsidR="00AB4365" w:rsidRPr="00C653F8" w14:paraId="10F547FB" w14:textId="77777777" w:rsidTr="00AB4365">
        <w:tc>
          <w:tcPr>
            <w:tcW w:w="496" w:type="dxa"/>
            <w:tcBorders>
              <w:top w:val="nil"/>
              <w:left w:val="single" w:sz="4" w:space="0" w:color="000000"/>
              <w:bottom w:val="single" w:sz="4" w:space="0" w:color="000000"/>
              <w:right w:val="nil"/>
            </w:tcBorders>
            <w:hideMark/>
          </w:tcPr>
          <w:p w14:paraId="4D354E78" w14:textId="77777777" w:rsidR="00AB4365" w:rsidRPr="00C653F8" w:rsidRDefault="00AB4365" w:rsidP="00642A22">
            <w:pPr>
              <w:pStyle w:val="Stanlukstabela"/>
            </w:pPr>
            <w:r w:rsidRPr="00C653F8">
              <w:t>3</w:t>
            </w:r>
          </w:p>
        </w:tc>
        <w:tc>
          <w:tcPr>
            <w:tcW w:w="4252" w:type="dxa"/>
            <w:tcBorders>
              <w:top w:val="nil"/>
              <w:left w:val="single" w:sz="4" w:space="0" w:color="000000"/>
              <w:bottom w:val="single" w:sz="4" w:space="0" w:color="000000"/>
              <w:right w:val="nil"/>
            </w:tcBorders>
            <w:hideMark/>
          </w:tcPr>
          <w:p w14:paraId="11104151" w14:textId="77777777" w:rsidR="00AB4365" w:rsidRPr="00C653F8" w:rsidRDefault="00AB4365" w:rsidP="00642A22">
            <w:pPr>
              <w:pStyle w:val="Stanlukstabela"/>
            </w:pPr>
            <w:r w:rsidRPr="00C653F8">
              <w:t>Kable telekomunikacyjne</w:t>
            </w:r>
          </w:p>
        </w:tc>
        <w:tc>
          <w:tcPr>
            <w:tcW w:w="2126" w:type="dxa"/>
            <w:tcBorders>
              <w:top w:val="nil"/>
              <w:left w:val="single" w:sz="4" w:space="0" w:color="000000"/>
              <w:bottom w:val="single" w:sz="4" w:space="0" w:color="000000"/>
              <w:right w:val="nil"/>
            </w:tcBorders>
            <w:hideMark/>
          </w:tcPr>
          <w:p w14:paraId="37A66D3C" w14:textId="77777777" w:rsidR="00AB4365" w:rsidRPr="00C653F8" w:rsidRDefault="00AB4365" w:rsidP="00642A22">
            <w:pPr>
              <w:pStyle w:val="Stanlukstabela"/>
            </w:pPr>
            <w:r w:rsidRPr="00C653F8">
              <w:t>50</w:t>
            </w:r>
          </w:p>
        </w:tc>
        <w:tc>
          <w:tcPr>
            <w:tcW w:w="2343" w:type="dxa"/>
            <w:tcBorders>
              <w:top w:val="nil"/>
              <w:left w:val="single" w:sz="4" w:space="0" w:color="000000"/>
              <w:bottom w:val="single" w:sz="4" w:space="0" w:color="000000"/>
              <w:right w:val="single" w:sz="4" w:space="0" w:color="000000"/>
            </w:tcBorders>
            <w:hideMark/>
          </w:tcPr>
          <w:p w14:paraId="06B9621B" w14:textId="77777777" w:rsidR="00AB4365" w:rsidRPr="00C653F8" w:rsidRDefault="00AB4365" w:rsidP="00642A22">
            <w:pPr>
              <w:pStyle w:val="Stanlukstabela"/>
            </w:pPr>
            <w:r w:rsidRPr="00C653F8">
              <w:t>50</w:t>
            </w:r>
          </w:p>
        </w:tc>
      </w:tr>
      <w:tr w:rsidR="00AB4365" w:rsidRPr="00C653F8" w14:paraId="2268DA33" w14:textId="77777777" w:rsidTr="00AB4365">
        <w:tc>
          <w:tcPr>
            <w:tcW w:w="496" w:type="dxa"/>
            <w:tcBorders>
              <w:top w:val="nil"/>
              <w:left w:val="single" w:sz="4" w:space="0" w:color="000000"/>
              <w:bottom w:val="single" w:sz="4" w:space="0" w:color="000000"/>
              <w:right w:val="nil"/>
            </w:tcBorders>
            <w:hideMark/>
          </w:tcPr>
          <w:p w14:paraId="2CD71511" w14:textId="77777777" w:rsidR="00AB4365" w:rsidRPr="00C653F8" w:rsidRDefault="00AB4365" w:rsidP="00642A22">
            <w:pPr>
              <w:pStyle w:val="Stanlukstabela"/>
            </w:pPr>
            <w:r w:rsidRPr="00C653F8">
              <w:t>4</w:t>
            </w:r>
          </w:p>
        </w:tc>
        <w:tc>
          <w:tcPr>
            <w:tcW w:w="4252" w:type="dxa"/>
            <w:tcBorders>
              <w:top w:val="nil"/>
              <w:left w:val="single" w:sz="4" w:space="0" w:color="000000"/>
              <w:bottom w:val="single" w:sz="4" w:space="0" w:color="000000"/>
              <w:right w:val="nil"/>
            </w:tcBorders>
            <w:hideMark/>
          </w:tcPr>
          <w:p w14:paraId="524FFF72" w14:textId="77777777" w:rsidR="00AB4365" w:rsidRPr="00C653F8" w:rsidRDefault="00AB4365" w:rsidP="00642A22">
            <w:pPr>
              <w:pStyle w:val="Stanlukstabela"/>
            </w:pPr>
            <w:r w:rsidRPr="00C653F8">
              <w:t>Rurociągi wodociągowe, ściekowe, cieplne, gazowe z gazami niepalnymi</w:t>
            </w:r>
          </w:p>
        </w:tc>
        <w:tc>
          <w:tcPr>
            <w:tcW w:w="2126" w:type="dxa"/>
            <w:tcBorders>
              <w:top w:val="nil"/>
              <w:left w:val="single" w:sz="4" w:space="0" w:color="000000"/>
              <w:bottom w:val="single" w:sz="4" w:space="0" w:color="000000"/>
              <w:right w:val="nil"/>
            </w:tcBorders>
            <w:hideMark/>
          </w:tcPr>
          <w:p w14:paraId="6207A32F" w14:textId="77777777" w:rsidR="00AB4365" w:rsidRPr="00C653F8" w:rsidRDefault="00AB4365" w:rsidP="00642A22">
            <w:pPr>
              <w:pStyle w:val="Stanlukstabela"/>
              <w:rPr>
                <w:vertAlign w:val="superscript"/>
              </w:rPr>
            </w:pPr>
            <w:r w:rsidRPr="00C653F8">
              <w:t xml:space="preserve">50 </w:t>
            </w:r>
            <w:r w:rsidRPr="00C653F8">
              <w:rPr>
                <w:vertAlign w:val="superscript"/>
              </w:rPr>
              <w:t>*)</w:t>
            </w:r>
          </w:p>
        </w:tc>
        <w:tc>
          <w:tcPr>
            <w:tcW w:w="2343" w:type="dxa"/>
            <w:tcBorders>
              <w:top w:val="nil"/>
              <w:left w:val="single" w:sz="4" w:space="0" w:color="000000"/>
              <w:bottom w:val="single" w:sz="4" w:space="0" w:color="000000"/>
              <w:right w:val="single" w:sz="4" w:space="0" w:color="000000"/>
            </w:tcBorders>
            <w:hideMark/>
          </w:tcPr>
          <w:p w14:paraId="5A0C3C0E" w14:textId="77777777" w:rsidR="00AB4365" w:rsidRPr="00C653F8" w:rsidRDefault="00AB4365" w:rsidP="00642A22">
            <w:pPr>
              <w:pStyle w:val="Stanlukstabela"/>
            </w:pPr>
            <w:r w:rsidRPr="00C653F8">
              <w:t>50</w:t>
            </w:r>
          </w:p>
        </w:tc>
      </w:tr>
      <w:tr w:rsidR="00AB4365" w:rsidRPr="00C653F8" w14:paraId="0807E45D" w14:textId="77777777" w:rsidTr="00AB4365">
        <w:tc>
          <w:tcPr>
            <w:tcW w:w="496" w:type="dxa"/>
            <w:tcBorders>
              <w:top w:val="nil"/>
              <w:left w:val="single" w:sz="4" w:space="0" w:color="000000"/>
              <w:bottom w:val="single" w:sz="4" w:space="0" w:color="000000"/>
              <w:right w:val="nil"/>
            </w:tcBorders>
            <w:hideMark/>
          </w:tcPr>
          <w:p w14:paraId="2B87ACB2" w14:textId="77777777" w:rsidR="00AB4365" w:rsidRPr="00C653F8" w:rsidRDefault="00AB4365" w:rsidP="00642A22">
            <w:pPr>
              <w:pStyle w:val="Stanlukstabela"/>
            </w:pPr>
            <w:r w:rsidRPr="00C653F8">
              <w:t>5</w:t>
            </w:r>
          </w:p>
        </w:tc>
        <w:tc>
          <w:tcPr>
            <w:tcW w:w="4252" w:type="dxa"/>
            <w:tcBorders>
              <w:top w:val="nil"/>
              <w:left w:val="single" w:sz="4" w:space="0" w:color="000000"/>
              <w:bottom w:val="single" w:sz="4" w:space="0" w:color="000000"/>
              <w:right w:val="nil"/>
            </w:tcBorders>
            <w:hideMark/>
          </w:tcPr>
          <w:p w14:paraId="0EF8FE29" w14:textId="77777777" w:rsidR="00AB4365" w:rsidRPr="00C653F8" w:rsidRDefault="00AB4365" w:rsidP="00642A22">
            <w:pPr>
              <w:pStyle w:val="Stanlukstabela"/>
            </w:pPr>
            <w:r w:rsidRPr="00C653F8">
              <w:t>Rurociągi z cieczami palnymi</w:t>
            </w:r>
          </w:p>
        </w:tc>
        <w:tc>
          <w:tcPr>
            <w:tcW w:w="2126" w:type="dxa"/>
            <w:tcBorders>
              <w:top w:val="nil"/>
              <w:left w:val="single" w:sz="4" w:space="0" w:color="000000"/>
              <w:bottom w:val="single" w:sz="4" w:space="0" w:color="000000"/>
              <w:right w:val="nil"/>
            </w:tcBorders>
            <w:hideMark/>
          </w:tcPr>
          <w:p w14:paraId="013B280A" w14:textId="77777777" w:rsidR="00AB4365" w:rsidRPr="00C653F8" w:rsidRDefault="00AB4365" w:rsidP="00642A22">
            <w:pPr>
              <w:pStyle w:val="Stanlukstabela"/>
              <w:rPr>
                <w:vertAlign w:val="superscript"/>
              </w:rPr>
            </w:pPr>
            <w:r w:rsidRPr="00C653F8">
              <w:t xml:space="preserve">50 </w:t>
            </w:r>
            <w:r w:rsidRPr="00C653F8">
              <w:rPr>
                <w:vertAlign w:val="superscript"/>
              </w:rPr>
              <w:t>*)</w:t>
            </w:r>
          </w:p>
        </w:tc>
        <w:tc>
          <w:tcPr>
            <w:tcW w:w="2343" w:type="dxa"/>
            <w:tcBorders>
              <w:top w:val="nil"/>
              <w:left w:val="single" w:sz="4" w:space="0" w:color="000000"/>
              <w:bottom w:val="single" w:sz="4" w:space="0" w:color="000000"/>
              <w:right w:val="single" w:sz="4" w:space="0" w:color="000000"/>
            </w:tcBorders>
            <w:hideMark/>
          </w:tcPr>
          <w:p w14:paraId="557BC380" w14:textId="77777777" w:rsidR="00AB4365" w:rsidRPr="00C653F8" w:rsidRDefault="00AB4365" w:rsidP="00642A22">
            <w:pPr>
              <w:pStyle w:val="Stanlukstabela"/>
            </w:pPr>
            <w:r w:rsidRPr="00C653F8">
              <w:t>100</w:t>
            </w:r>
          </w:p>
        </w:tc>
      </w:tr>
      <w:tr w:rsidR="00AB4365" w:rsidRPr="00C653F8" w14:paraId="4CB1F278" w14:textId="77777777" w:rsidTr="00AB4365">
        <w:tc>
          <w:tcPr>
            <w:tcW w:w="496" w:type="dxa"/>
            <w:tcBorders>
              <w:top w:val="nil"/>
              <w:left w:val="single" w:sz="4" w:space="0" w:color="000000"/>
              <w:bottom w:val="single" w:sz="4" w:space="0" w:color="000000"/>
              <w:right w:val="nil"/>
            </w:tcBorders>
            <w:hideMark/>
          </w:tcPr>
          <w:p w14:paraId="31D08114" w14:textId="77777777" w:rsidR="00AB4365" w:rsidRPr="00C653F8" w:rsidRDefault="00AB4365" w:rsidP="00642A22">
            <w:pPr>
              <w:pStyle w:val="Stanlukstabela"/>
            </w:pPr>
            <w:r w:rsidRPr="00C653F8">
              <w:t>6</w:t>
            </w:r>
          </w:p>
        </w:tc>
        <w:tc>
          <w:tcPr>
            <w:tcW w:w="4252" w:type="dxa"/>
            <w:tcBorders>
              <w:top w:val="nil"/>
              <w:left w:val="single" w:sz="4" w:space="0" w:color="000000"/>
              <w:bottom w:val="single" w:sz="4" w:space="0" w:color="000000"/>
              <w:right w:val="nil"/>
            </w:tcBorders>
            <w:hideMark/>
          </w:tcPr>
          <w:p w14:paraId="26F4A612" w14:textId="77777777" w:rsidR="00AB4365" w:rsidRPr="00C653F8" w:rsidRDefault="00AB4365" w:rsidP="00642A22">
            <w:pPr>
              <w:pStyle w:val="Stanlukstabela"/>
            </w:pPr>
            <w:r w:rsidRPr="00C653F8">
              <w:t>Rurociągi z gazami palnymi</w:t>
            </w:r>
          </w:p>
        </w:tc>
        <w:tc>
          <w:tcPr>
            <w:tcW w:w="4469" w:type="dxa"/>
            <w:gridSpan w:val="2"/>
            <w:tcBorders>
              <w:top w:val="nil"/>
              <w:left w:val="single" w:sz="4" w:space="0" w:color="000000"/>
              <w:bottom w:val="single" w:sz="4" w:space="0" w:color="000000"/>
              <w:right w:val="single" w:sz="4" w:space="0" w:color="000000"/>
            </w:tcBorders>
            <w:hideMark/>
          </w:tcPr>
          <w:p w14:paraId="1293D729" w14:textId="77777777" w:rsidR="00AB4365" w:rsidRPr="00C653F8" w:rsidRDefault="00AB4365" w:rsidP="00642A22">
            <w:pPr>
              <w:pStyle w:val="Stanlukstabela"/>
            </w:pPr>
            <w:r w:rsidRPr="00C653F8">
              <w:t xml:space="preserve">wg PN-91/M-34501 </w:t>
            </w:r>
          </w:p>
        </w:tc>
      </w:tr>
      <w:tr w:rsidR="00AB4365" w:rsidRPr="00C653F8" w14:paraId="319AE514" w14:textId="77777777" w:rsidTr="00AB4365">
        <w:tc>
          <w:tcPr>
            <w:tcW w:w="496" w:type="dxa"/>
            <w:tcBorders>
              <w:top w:val="nil"/>
              <w:left w:val="single" w:sz="4" w:space="0" w:color="000000"/>
              <w:bottom w:val="single" w:sz="4" w:space="0" w:color="000000"/>
              <w:right w:val="nil"/>
            </w:tcBorders>
            <w:hideMark/>
          </w:tcPr>
          <w:p w14:paraId="61AFD6BC" w14:textId="77777777" w:rsidR="00AB4365" w:rsidRPr="00C653F8" w:rsidRDefault="00AB4365" w:rsidP="00642A22">
            <w:pPr>
              <w:pStyle w:val="Stanlukstabela"/>
            </w:pPr>
            <w:r w:rsidRPr="00C653F8">
              <w:t>7</w:t>
            </w:r>
          </w:p>
        </w:tc>
        <w:tc>
          <w:tcPr>
            <w:tcW w:w="4252" w:type="dxa"/>
            <w:tcBorders>
              <w:top w:val="nil"/>
              <w:left w:val="single" w:sz="4" w:space="0" w:color="000000"/>
              <w:bottom w:val="single" w:sz="4" w:space="0" w:color="000000"/>
              <w:right w:val="nil"/>
            </w:tcBorders>
            <w:hideMark/>
          </w:tcPr>
          <w:p w14:paraId="31CDCEC7" w14:textId="77777777" w:rsidR="00AB4365" w:rsidRPr="00C653F8" w:rsidRDefault="00AB4365" w:rsidP="00642A22">
            <w:pPr>
              <w:pStyle w:val="Stanlukstabela"/>
            </w:pPr>
            <w:r w:rsidRPr="00C653F8">
              <w:t xml:space="preserve">Części podziemne linii napowietrznych (ustój, podpora, </w:t>
            </w:r>
            <w:proofErr w:type="spellStart"/>
            <w:r w:rsidRPr="00C653F8">
              <w:t>odciążka</w:t>
            </w:r>
            <w:proofErr w:type="spellEnd"/>
            <w:r w:rsidRPr="00C653F8">
              <w:t>)</w:t>
            </w:r>
          </w:p>
        </w:tc>
        <w:tc>
          <w:tcPr>
            <w:tcW w:w="2126" w:type="dxa"/>
            <w:tcBorders>
              <w:top w:val="nil"/>
              <w:left w:val="single" w:sz="4" w:space="0" w:color="000000"/>
              <w:bottom w:val="single" w:sz="4" w:space="0" w:color="000000"/>
              <w:right w:val="nil"/>
            </w:tcBorders>
            <w:hideMark/>
          </w:tcPr>
          <w:p w14:paraId="3F827206" w14:textId="77777777" w:rsidR="00AB4365" w:rsidRPr="00C653F8" w:rsidRDefault="00AB4365" w:rsidP="00642A22">
            <w:pPr>
              <w:pStyle w:val="Stanlukstabela"/>
            </w:pPr>
            <w:r w:rsidRPr="00C653F8">
              <w:t>-</w:t>
            </w:r>
          </w:p>
        </w:tc>
        <w:tc>
          <w:tcPr>
            <w:tcW w:w="2343" w:type="dxa"/>
            <w:tcBorders>
              <w:top w:val="nil"/>
              <w:left w:val="single" w:sz="4" w:space="0" w:color="000000"/>
              <w:bottom w:val="single" w:sz="4" w:space="0" w:color="000000"/>
              <w:right w:val="single" w:sz="4" w:space="0" w:color="000000"/>
            </w:tcBorders>
            <w:hideMark/>
          </w:tcPr>
          <w:p w14:paraId="0A5D1FD5" w14:textId="77777777" w:rsidR="00AB4365" w:rsidRPr="00C653F8" w:rsidRDefault="00AB4365" w:rsidP="00642A22">
            <w:pPr>
              <w:pStyle w:val="Stanlukstabela"/>
            </w:pPr>
            <w:r w:rsidRPr="00C653F8">
              <w:t>80</w:t>
            </w:r>
          </w:p>
        </w:tc>
      </w:tr>
      <w:tr w:rsidR="00AB4365" w:rsidRPr="00C653F8" w14:paraId="4EA5FD99" w14:textId="77777777" w:rsidTr="00AB4365">
        <w:tc>
          <w:tcPr>
            <w:tcW w:w="496" w:type="dxa"/>
            <w:tcBorders>
              <w:top w:val="nil"/>
              <w:left w:val="single" w:sz="4" w:space="0" w:color="000000"/>
              <w:bottom w:val="single" w:sz="4" w:space="0" w:color="000000"/>
              <w:right w:val="nil"/>
            </w:tcBorders>
            <w:hideMark/>
          </w:tcPr>
          <w:p w14:paraId="1E52FAAC" w14:textId="77777777" w:rsidR="00AB4365" w:rsidRPr="00C653F8" w:rsidRDefault="00AB4365" w:rsidP="00642A22">
            <w:pPr>
              <w:pStyle w:val="Stanlukstabela"/>
            </w:pPr>
            <w:r w:rsidRPr="00C653F8">
              <w:t>8</w:t>
            </w:r>
          </w:p>
        </w:tc>
        <w:tc>
          <w:tcPr>
            <w:tcW w:w="4252" w:type="dxa"/>
            <w:tcBorders>
              <w:top w:val="nil"/>
              <w:left w:val="single" w:sz="4" w:space="0" w:color="000000"/>
              <w:bottom w:val="single" w:sz="4" w:space="0" w:color="000000"/>
              <w:right w:val="nil"/>
            </w:tcBorders>
            <w:hideMark/>
          </w:tcPr>
          <w:p w14:paraId="70675A1E" w14:textId="77777777" w:rsidR="00AB4365" w:rsidRPr="00C653F8" w:rsidRDefault="00AB4365" w:rsidP="00642A22">
            <w:pPr>
              <w:pStyle w:val="Stanlukstabela"/>
              <w:rPr>
                <w:szCs w:val="20"/>
              </w:rPr>
            </w:pPr>
            <w:r w:rsidRPr="00C653F8">
              <w:rPr>
                <w:szCs w:val="20"/>
              </w:rPr>
              <w:t>Ściany budynków i inne budowle, np. tunele, kanały</w:t>
            </w:r>
          </w:p>
        </w:tc>
        <w:tc>
          <w:tcPr>
            <w:tcW w:w="2126" w:type="dxa"/>
            <w:tcBorders>
              <w:top w:val="nil"/>
              <w:left w:val="single" w:sz="4" w:space="0" w:color="000000"/>
              <w:bottom w:val="single" w:sz="4" w:space="0" w:color="000000"/>
              <w:right w:val="nil"/>
            </w:tcBorders>
            <w:hideMark/>
          </w:tcPr>
          <w:p w14:paraId="47F93599" w14:textId="77777777" w:rsidR="00AB4365" w:rsidRPr="00C653F8" w:rsidRDefault="00AB4365" w:rsidP="00642A22">
            <w:pPr>
              <w:pStyle w:val="Stanlukstabela"/>
              <w:rPr>
                <w:szCs w:val="20"/>
              </w:rPr>
            </w:pPr>
            <w:r w:rsidRPr="00C653F8">
              <w:t>-</w:t>
            </w:r>
          </w:p>
        </w:tc>
        <w:tc>
          <w:tcPr>
            <w:tcW w:w="2343" w:type="dxa"/>
            <w:tcBorders>
              <w:top w:val="nil"/>
              <w:left w:val="single" w:sz="4" w:space="0" w:color="000000"/>
              <w:bottom w:val="single" w:sz="4" w:space="0" w:color="000000"/>
              <w:right w:val="single" w:sz="4" w:space="0" w:color="000000"/>
            </w:tcBorders>
            <w:hideMark/>
          </w:tcPr>
          <w:p w14:paraId="3E89FC6F" w14:textId="77777777" w:rsidR="00AB4365" w:rsidRPr="00C653F8" w:rsidRDefault="00AB4365" w:rsidP="00642A22">
            <w:pPr>
              <w:pStyle w:val="Stanlukstabela"/>
            </w:pPr>
            <w:r w:rsidRPr="00C653F8">
              <w:t>50</w:t>
            </w:r>
          </w:p>
        </w:tc>
      </w:tr>
    </w:tbl>
    <w:p w14:paraId="50FEB72A" w14:textId="77777777" w:rsidR="00AB4365" w:rsidRPr="00C653F8" w:rsidRDefault="00AB4365" w:rsidP="00642A22">
      <w:pPr>
        <w:pStyle w:val="Stanlukstabela"/>
        <w:jc w:val="left"/>
      </w:pPr>
      <w:r w:rsidRPr="00C653F8">
        <w:t>*) Należy zastosować przepust kablowy.</w:t>
      </w:r>
    </w:p>
    <w:p w14:paraId="56C5A544" w14:textId="77777777" w:rsidR="00AB4365" w:rsidRPr="00C653F8" w:rsidRDefault="00AB4365" w:rsidP="008B5AD5">
      <w:pPr>
        <w:pStyle w:val="Nagwek2"/>
      </w:pPr>
      <w:bookmarkStart w:id="30" w:name="_Toc117059733"/>
      <w:r w:rsidRPr="00C653F8">
        <w:t>Montaż szafek oświetleniowych</w:t>
      </w:r>
      <w:bookmarkEnd w:id="30"/>
    </w:p>
    <w:p w14:paraId="776207D4" w14:textId="77777777" w:rsidR="00AB4365" w:rsidRPr="00C653F8" w:rsidRDefault="00AB4365" w:rsidP="008B5AD5">
      <w:pPr>
        <w:pStyle w:val="Stanlukstekst"/>
      </w:pPr>
      <w:r w:rsidRPr="00C653F8">
        <w:t>Montaż szafek należy wykonać według instrukcji dostarczonej przez producenta szafy.</w:t>
      </w:r>
    </w:p>
    <w:p w14:paraId="06D33FF6" w14:textId="77777777" w:rsidR="00AB4365" w:rsidRPr="00C653F8" w:rsidRDefault="00AB4365" w:rsidP="008B5AD5">
      <w:pPr>
        <w:pStyle w:val="Stanlukstekst"/>
      </w:pPr>
      <w:r w:rsidRPr="00C653F8">
        <w:t>Instrukcja powinna zawierać wskazówki dotyczące sposobu i jakości montażu oraz kolejności wykonywanych robót, a mianowicie:</w:t>
      </w:r>
    </w:p>
    <w:p w14:paraId="7149823A" w14:textId="77777777" w:rsidR="00AB4365" w:rsidRPr="00C653F8" w:rsidRDefault="00AB4365" w:rsidP="008B5AD5">
      <w:pPr>
        <w:pStyle w:val="Stanlukspk1"/>
      </w:pPr>
      <w:r w:rsidRPr="00C653F8">
        <w:t>wykopów pod fundament,</w:t>
      </w:r>
    </w:p>
    <w:p w14:paraId="2C15DE50" w14:textId="77777777" w:rsidR="00AB4365" w:rsidRPr="00C653F8" w:rsidRDefault="00AB4365" w:rsidP="008B5AD5">
      <w:pPr>
        <w:pStyle w:val="Stanlukspk1"/>
      </w:pPr>
      <w:r w:rsidRPr="00C653F8">
        <w:t>montaż fundamentu,</w:t>
      </w:r>
    </w:p>
    <w:p w14:paraId="5DFE64A0" w14:textId="77777777" w:rsidR="00AB4365" w:rsidRPr="00C653F8" w:rsidRDefault="00AB4365" w:rsidP="008B5AD5">
      <w:pPr>
        <w:pStyle w:val="Stanlukspk1"/>
      </w:pPr>
      <w:r w:rsidRPr="00C653F8">
        <w:t>ustawienie i zamontowanie szafy w fundamencie,</w:t>
      </w:r>
    </w:p>
    <w:p w14:paraId="0367257F" w14:textId="77777777" w:rsidR="00AB4365" w:rsidRPr="00C653F8" w:rsidRDefault="00AB4365" w:rsidP="008B5AD5">
      <w:pPr>
        <w:pStyle w:val="Stanlukspk1"/>
      </w:pPr>
      <w:r w:rsidRPr="00C653F8">
        <w:t>wykonanie instalacji ochrony przeciwporażeniowej,</w:t>
      </w:r>
    </w:p>
    <w:p w14:paraId="271624AC" w14:textId="77777777" w:rsidR="00AB4365" w:rsidRPr="00C653F8" w:rsidRDefault="00AB4365" w:rsidP="008B5AD5">
      <w:pPr>
        <w:pStyle w:val="Stanlukspk1"/>
      </w:pPr>
      <w:r w:rsidRPr="00C653F8">
        <w:t>podłączenie do szafy kabli zasilających,</w:t>
      </w:r>
    </w:p>
    <w:p w14:paraId="1789A26B" w14:textId="24D5BEAF" w:rsidR="00AB4365" w:rsidRPr="00C653F8" w:rsidRDefault="00AB4365" w:rsidP="008B5AD5">
      <w:pPr>
        <w:pStyle w:val="Stanlukspk1"/>
      </w:pPr>
      <w:r w:rsidRPr="00C653F8">
        <w:t>zasypanie wykopu i roboty wykończeniowe.</w:t>
      </w:r>
    </w:p>
    <w:p w14:paraId="370103AF" w14:textId="229DE63E" w:rsidR="002A6816" w:rsidRPr="00C653F8" w:rsidRDefault="002A6816" w:rsidP="002A6816">
      <w:pPr>
        <w:pStyle w:val="Stanlukstekst"/>
      </w:pPr>
      <w:r w:rsidRPr="00C653F8">
        <w:t>Dla celów serwisowych należy utwardzić teren przed szafką o długości minimum 1m i szerokości równej długości szafki. W przypadku szaf posadowionych z dala od drogi należy zapewnić utwardzone dojścia do tych szaf.</w:t>
      </w:r>
    </w:p>
    <w:p w14:paraId="1628A4BC" w14:textId="77777777" w:rsidR="00AB4365" w:rsidRPr="00C653F8" w:rsidRDefault="00AB4365" w:rsidP="008B5AD5">
      <w:pPr>
        <w:pStyle w:val="Nagwek2"/>
      </w:pPr>
      <w:bookmarkStart w:id="31" w:name="_Toc117059734"/>
      <w:r w:rsidRPr="00C653F8">
        <w:t>Wykonanie ochrony przeciwporażeniowej dodatkowej</w:t>
      </w:r>
      <w:bookmarkEnd w:id="31"/>
    </w:p>
    <w:p w14:paraId="30448D2D" w14:textId="2896221F" w:rsidR="00AB4365" w:rsidRPr="00C653F8" w:rsidRDefault="00AB4365" w:rsidP="008B5AD5">
      <w:pPr>
        <w:pStyle w:val="Stanlukstekst"/>
      </w:pPr>
      <w:r w:rsidRPr="00C653F8">
        <w:t>Jako ochronę przeciwporażeniową dodatkową zastosowano samoczynne wyłączanie zasilania zgodnie z normą PN-</w:t>
      </w:r>
      <w:r w:rsidR="0055027B" w:rsidRPr="00C653F8">
        <w:t>HD</w:t>
      </w:r>
      <w:r w:rsidRPr="00C653F8">
        <w:t xml:space="preserve"> 60364</w:t>
      </w:r>
      <w:r w:rsidR="0055027B" w:rsidRPr="00C653F8">
        <w:t>-4-41</w:t>
      </w:r>
      <w:r w:rsidRPr="00C653F8">
        <w:t xml:space="preserve">. W sieci zasilającej przewiduje się układ TN-C, tzn. wspólny przewód ochronny i neutralny PEN, natomiast w sieci rozdzielczej układ TN-S, tzn. oddzielny przewód ochronny PE i neutralny N. </w:t>
      </w:r>
    </w:p>
    <w:p w14:paraId="50E8B8C2" w14:textId="43224651" w:rsidR="00AB4365" w:rsidRPr="00C653F8" w:rsidRDefault="008B5AD5" w:rsidP="008B5AD5">
      <w:pPr>
        <w:pStyle w:val="Stanlukstekst"/>
      </w:pPr>
      <w:r w:rsidRPr="00C653F8">
        <w:t xml:space="preserve">Szynę </w:t>
      </w:r>
      <w:r w:rsidR="00AB4365" w:rsidRPr="00C653F8">
        <w:t xml:space="preserve">PEN w szafce oświetleniowej należy połączyć za pomocą bednarki stalowej ocynkowanej o przekroju </w:t>
      </w:r>
      <w:r w:rsidR="000B0A42" w:rsidRPr="00C653F8">
        <w:t>25</w:t>
      </w:r>
      <w:r w:rsidR="00AB4365" w:rsidRPr="00C653F8">
        <w:t>x4mm</w:t>
      </w:r>
      <w:r w:rsidRPr="00C653F8">
        <w:t xml:space="preserve"> z uziomem R&lt;5</w:t>
      </w:r>
      <w:r w:rsidR="00204BBA" w:rsidRPr="00C653F8">
        <w:t>Ω</w:t>
      </w:r>
      <w:r w:rsidRPr="00C653F8">
        <w:t>m i wszystkimi słupami oświetleniowymi.</w:t>
      </w:r>
    </w:p>
    <w:p w14:paraId="0B04DA46" w14:textId="77777777" w:rsidR="00AB4365" w:rsidRPr="00C653F8" w:rsidRDefault="00AB4365" w:rsidP="008B5AD5">
      <w:pPr>
        <w:pStyle w:val="Stanlukstekst"/>
      </w:pPr>
      <w:r w:rsidRPr="00C653F8">
        <w:t xml:space="preserve">Jako przewód ochronny w instalacji sterowniczej należy wykorzystać wolne żyły kabli sygnalizacyjnych. </w:t>
      </w:r>
    </w:p>
    <w:p w14:paraId="54366334" w14:textId="77777777" w:rsidR="00AB4365" w:rsidRPr="00C653F8" w:rsidRDefault="00AB4365" w:rsidP="008B5AD5">
      <w:pPr>
        <w:pStyle w:val="Stanlukstekst"/>
      </w:pPr>
      <w:r w:rsidRPr="00C653F8">
        <w:t xml:space="preserve">Elementem powodującym samoczynne wyłączenie zasilania w części do szafki będzie zabezpieczenie w stacji transformatorowej, a w części do słupów oświetleniowych będzie zabezpieczenie w szafce. </w:t>
      </w:r>
    </w:p>
    <w:p w14:paraId="4588AF70" w14:textId="77777777" w:rsidR="00AB4365" w:rsidRPr="00C653F8" w:rsidRDefault="00C04026" w:rsidP="008B5AD5">
      <w:pPr>
        <w:pStyle w:val="Nagwek1"/>
      </w:pPr>
      <w:bookmarkStart w:id="32" w:name="_Toc117059735"/>
      <w:r w:rsidRPr="00C653F8">
        <w:t>KONTROLA JAKOŚCI ROBÓT</w:t>
      </w:r>
      <w:bookmarkEnd w:id="32"/>
    </w:p>
    <w:p w14:paraId="27BF2498" w14:textId="77777777" w:rsidR="00AB4365" w:rsidRPr="00C653F8" w:rsidRDefault="00AB4365" w:rsidP="008B5AD5">
      <w:pPr>
        <w:pStyle w:val="Nagwek2"/>
      </w:pPr>
      <w:bookmarkStart w:id="33" w:name="_Toc117059736"/>
      <w:r w:rsidRPr="00C653F8">
        <w:t>Ogólne zasady kontroli jakości robót</w:t>
      </w:r>
      <w:bookmarkEnd w:id="33"/>
    </w:p>
    <w:p w14:paraId="6AEBAAF1" w14:textId="77777777" w:rsidR="008B5AD5" w:rsidRPr="00C653F8" w:rsidRDefault="008B5AD5" w:rsidP="008B5AD5">
      <w:pPr>
        <w:pStyle w:val="Stanlukstekst"/>
      </w:pPr>
      <w:r w:rsidRPr="00C653F8">
        <w:t>Wykonawca musi przewidzieć, że poszczególne etapy wykonywanych prac mogą być na jego koszt kontrolowane przez odpowiednie służby Inwestora. Z każdej kontroli sporządzany jest protokół. Ewentualne niezgodności wykonywanych robót będą usuwane na koszt wykonawcy w terminie wyznaczonym przez Inwestora .</w:t>
      </w:r>
    </w:p>
    <w:p w14:paraId="6E09C394" w14:textId="77777777" w:rsidR="008B5AD5" w:rsidRPr="00C653F8" w:rsidRDefault="008B5AD5" w:rsidP="008B5AD5">
      <w:pPr>
        <w:pStyle w:val="Stanlukstekst"/>
      </w:pPr>
      <w:r w:rsidRPr="00C653F8">
        <w:t>Kontroli podlegają :</w:t>
      </w:r>
    </w:p>
    <w:p w14:paraId="07A0F17E" w14:textId="77777777" w:rsidR="008B5AD5" w:rsidRPr="00C653F8" w:rsidRDefault="008B5AD5" w:rsidP="008B5AD5">
      <w:pPr>
        <w:pStyle w:val="Stanlukspk1"/>
      </w:pPr>
      <w:r w:rsidRPr="00C653F8">
        <w:t xml:space="preserve">posadowienie słupów oświetleniowych </w:t>
      </w:r>
    </w:p>
    <w:p w14:paraId="445D1177" w14:textId="77777777" w:rsidR="008B5AD5" w:rsidRPr="00C653F8" w:rsidRDefault="008B5AD5" w:rsidP="008B5AD5">
      <w:pPr>
        <w:pStyle w:val="Stanlukspk1"/>
      </w:pPr>
      <w:r w:rsidRPr="00C653F8">
        <w:t xml:space="preserve">ułożenia kabli   </w:t>
      </w:r>
      <w:proofErr w:type="spellStart"/>
      <w:r w:rsidRPr="00C653F8">
        <w:t>nn</w:t>
      </w:r>
      <w:proofErr w:type="spellEnd"/>
      <w:r w:rsidRPr="00C653F8">
        <w:t xml:space="preserve"> </w:t>
      </w:r>
    </w:p>
    <w:p w14:paraId="4173DFE4" w14:textId="77777777" w:rsidR="008B5AD5" w:rsidRPr="00C653F8" w:rsidRDefault="008B5AD5" w:rsidP="008B5AD5">
      <w:pPr>
        <w:pStyle w:val="Stanlukspk1"/>
      </w:pPr>
      <w:r w:rsidRPr="00C653F8">
        <w:t>zawieszenie opraw oświetleniowych</w:t>
      </w:r>
    </w:p>
    <w:p w14:paraId="1561099E" w14:textId="77777777" w:rsidR="008B5AD5" w:rsidRPr="00C653F8" w:rsidRDefault="008B5AD5" w:rsidP="008B5AD5">
      <w:pPr>
        <w:pStyle w:val="Stanlukspk1"/>
      </w:pPr>
      <w:r w:rsidRPr="00C653F8">
        <w:t>dodatkowa ochrona przeciwporażeniowa.</w:t>
      </w:r>
    </w:p>
    <w:p w14:paraId="46BAB96E" w14:textId="77777777" w:rsidR="00AB4365" w:rsidRPr="00C653F8" w:rsidRDefault="00AB4365" w:rsidP="00AB4365"/>
    <w:p w14:paraId="0468924C" w14:textId="77777777" w:rsidR="00AB4365" w:rsidRPr="00C653F8" w:rsidRDefault="00AB4365" w:rsidP="008B5AD5">
      <w:pPr>
        <w:pStyle w:val="Nagwek2"/>
      </w:pPr>
      <w:bookmarkStart w:id="34" w:name="_Toc117059737"/>
      <w:r w:rsidRPr="00C653F8">
        <w:t>Wykopy pod fundamenty i kable</w:t>
      </w:r>
      <w:bookmarkEnd w:id="34"/>
    </w:p>
    <w:p w14:paraId="3AC11F36" w14:textId="77777777" w:rsidR="00AB4365" w:rsidRPr="00C653F8" w:rsidRDefault="00AB4365" w:rsidP="008B5AD5">
      <w:pPr>
        <w:pStyle w:val="Stanlukstekst"/>
      </w:pPr>
      <w:r w:rsidRPr="00C653F8">
        <w:t>Lokalizacja, wymiary i zabezpieczenie ścian wykopu powinno być zgodne z dokumentacją projektową i ST.</w:t>
      </w:r>
    </w:p>
    <w:p w14:paraId="1DD73DE6" w14:textId="4625DA8E" w:rsidR="00AB4365" w:rsidRPr="00C653F8" w:rsidRDefault="00AB4365" w:rsidP="008B5AD5">
      <w:pPr>
        <w:pStyle w:val="Stanlukstekst"/>
      </w:pPr>
      <w:r w:rsidRPr="00C653F8">
        <w:t xml:space="preserve">Po zasypaniu fundamentów, </w:t>
      </w:r>
      <w:proofErr w:type="spellStart"/>
      <w:r w:rsidRPr="00C653F8">
        <w:t>ustojów</w:t>
      </w:r>
      <w:proofErr w:type="spellEnd"/>
      <w:r w:rsidRPr="00C653F8">
        <w:t xml:space="preserve"> lub kabli należy sprawdzić wsk</w:t>
      </w:r>
      <w:r w:rsidR="008B5AD5" w:rsidRPr="00C653F8">
        <w:t>aźnik zagęszczenia gruntu</w:t>
      </w:r>
      <w:r w:rsidRPr="00C653F8">
        <w:t xml:space="preserve"> oraz sprawdzić sposób usunięcia nadmiaru gruntu z wykopu.</w:t>
      </w:r>
    </w:p>
    <w:p w14:paraId="353E5320" w14:textId="143B6EF3" w:rsidR="00092E7A" w:rsidRPr="00C653F8" w:rsidRDefault="00092E7A" w:rsidP="008B5AD5">
      <w:pPr>
        <w:pStyle w:val="Stanlukstekst"/>
      </w:pPr>
      <w:r w:rsidRPr="00C653F8">
        <w:t>Wskaźnik zagęszczenia gruntu wg PN-S-02205 bez względu na kategorię ruchu powinien uzyskać do głębokości 1,2m wartość 1,0. Na większej głębokości dopuszcza się wskaźnik 0,97.</w:t>
      </w:r>
    </w:p>
    <w:p w14:paraId="656E6DE1" w14:textId="77777777" w:rsidR="00AB4365" w:rsidRPr="00C653F8" w:rsidRDefault="00AB4365" w:rsidP="008B5AD5">
      <w:pPr>
        <w:pStyle w:val="Nagwek2"/>
      </w:pPr>
      <w:bookmarkStart w:id="35" w:name="_Toc117059738"/>
      <w:r w:rsidRPr="00C653F8">
        <w:t>Fundamenty</w:t>
      </w:r>
      <w:bookmarkEnd w:id="35"/>
      <w:r w:rsidRPr="00C653F8">
        <w:t xml:space="preserve"> </w:t>
      </w:r>
    </w:p>
    <w:p w14:paraId="587A3BF6" w14:textId="77777777" w:rsidR="00AB4365" w:rsidRPr="00C653F8" w:rsidRDefault="00AB4365" w:rsidP="00AB11CC">
      <w:pPr>
        <w:pStyle w:val="Stanlukstekst"/>
      </w:pPr>
      <w:r w:rsidRPr="00C653F8">
        <w:t>Program badań powinien obejmować sprawdzenie kształtu i wymiarów, wyglądu zewnętrznego oraz wytrzymałości.</w:t>
      </w:r>
    </w:p>
    <w:p w14:paraId="645B236F" w14:textId="1CDABF5E" w:rsidR="00AB4365" w:rsidRPr="00C653F8" w:rsidRDefault="00AB4365" w:rsidP="00AB11CC">
      <w:pPr>
        <w:pStyle w:val="Stanlukstekst"/>
      </w:pPr>
      <w:r w:rsidRPr="00C653F8">
        <w:t>Parametry te powinny być zgodne z wymaganiami zawartymi w dokumentacji projektowej oraz wymaganiami PN-</w:t>
      </w:r>
      <w:r w:rsidR="0055027B" w:rsidRPr="00C653F8">
        <w:t>EN 1997-1</w:t>
      </w:r>
      <w:r w:rsidRPr="00C653F8">
        <w:t>, PN</w:t>
      </w:r>
      <w:r w:rsidR="0055027B" w:rsidRPr="00C653F8">
        <w:t>-EN 197-1</w:t>
      </w:r>
      <w:r w:rsidRPr="00C653F8">
        <w:t>. Ponadto należy sprawdzić dokładność ustawienia w planie i rzędne posadowienia.</w:t>
      </w:r>
    </w:p>
    <w:p w14:paraId="176B35B7" w14:textId="77777777" w:rsidR="00AB4365" w:rsidRPr="00C653F8" w:rsidRDefault="00642A22" w:rsidP="00AB11CC">
      <w:pPr>
        <w:pStyle w:val="Nagwek2"/>
      </w:pPr>
      <w:bookmarkStart w:id="36" w:name="_Toc117059739"/>
      <w:r w:rsidRPr="00C653F8">
        <w:t>Słupy oświetleniowe</w:t>
      </w:r>
      <w:bookmarkEnd w:id="36"/>
    </w:p>
    <w:p w14:paraId="06F85F89" w14:textId="132E9EE9" w:rsidR="00AB4365" w:rsidRPr="00C653F8" w:rsidRDefault="00642A22" w:rsidP="00AB11CC">
      <w:pPr>
        <w:pStyle w:val="Stanlukstekst"/>
      </w:pPr>
      <w:r w:rsidRPr="00C653F8">
        <w:t>Słupy oświetleniowe</w:t>
      </w:r>
      <w:r w:rsidR="00AB4365" w:rsidRPr="00C653F8">
        <w:t xml:space="preserve"> powinny być zgodne z dokumentacją projektową i ST. Parametry powłoki cynkowej powinny być zgodne z wymaganiami </w:t>
      </w:r>
      <w:r w:rsidR="007915F4" w:rsidRPr="00C653F8">
        <w:t xml:space="preserve">PN-EN ISO </w:t>
      </w:r>
      <w:r w:rsidR="00960018" w:rsidRPr="00C653F8">
        <w:t>1461</w:t>
      </w:r>
      <w:r w:rsidR="00AB4365" w:rsidRPr="00C653F8">
        <w:t>,</w:t>
      </w:r>
    </w:p>
    <w:p w14:paraId="0175CB23" w14:textId="77777777" w:rsidR="00AB4365" w:rsidRPr="00C653F8" w:rsidRDefault="00AB4365" w:rsidP="00AB11CC">
      <w:pPr>
        <w:pStyle w:val="Stanlukstekst"/>
      </w:pPr>
      <w:r w:rsidRPr="00C653F8">
        <w:t xml:space="preserve">Kompletne </w:t>
      </w:r>
      <w:r w:rsidR="00642A22" w:rsidRPr="00C653F8">
        <w:t>słupy</w:t>
      </w:r>
      <w:r w:rsidRPr="00C653F8">
        <w:t xml:space="preserve"> </w:t>
      </w:r>
      <w:r w:rsidR="00642A22" w:rsidRPr="00C653F8">
        <w:t>oświetleniowe</w:t>
      </w:r>
      <w:r w:rsidRPr="00C653F8">
        <w:t xml:space="preserve"> po ich montażu, podlegają sprawdzeniu pod względem:</w:t>
      </w:r>
    </w:p>
    <w:p w14:paraId="1EFEB251" w14:textId="77777777" w:rsidR="00AB11CC" w:rsidRPr="00C653F8" w:rsidRDefault="00AB4365" w:rsidP="00C04026">
      <w:pPr>
        <w:pStyle w:val="Stanlukspk1"/>
      </w:pPr>
      <w:r w:rsidRPr="00C653F8">
        <w:t xml:space="preserve">dokładności ustawienia pionowego </w:t>
      </w:r>
      <w:r w:rsidR="00642A22" w:rsidRPr="00C653F8">
        <w:t>słupa</w:t>
      </w:r>
      <w:r w:rsidR="00AB11CC" w:rsidRPr="00C653F8">
        <w:t>,</w:t>
      </w:r>
    </w:p>
    <w:p w14:paraId="2C0B9489" w14:textId="77777777" w:rsidR="00AB4365" w:rsidRPr="00C653F8" w:rsidRDefault="00AB4365" w:rsidP="00C04026">
      <w:pPr>
        <w:pStyle w:val="Stanlukspk1"/>
      </w:pPr>
      <w:r w:rsidRPr="00C653F8">
        <w:t>prawidłowości ustawienia szafek,</w:t>
      </w:r>
    </w:p>
    <w:p w14:paraId="534E1935" w14:textId="77777777" w:rsidR="00AB4365" w:rsidRPr="00C653F8" w:rsidRDefault="00AB4365" w:rsidP="00AB11CC">
      <w:pPr>
        <w:pStyle w:val="Stanlukspk1"/>
      </w:pPr>
      <w:r w:rsidRPr="00C653F8">
        <w:t>jakości połączeń kabli i przewodów,</w:t>
      </w:r>
    </w:p>
    <w:p w14:paraId="7629E8BF" w14:textId="77777777" w:rsidR="00AB4365" w:rsidRPr="00C653F8" w:rsidRDefault="00AB4365" w:rsidP="00AB11CC">
      <w:pPr>
        <w:pStyle w:val="Stanlukspk1"/>
      </w:pPr>
      <w:r w:rsidRPr="00C653F8">
        <w:t>jakości połączeń śrubowych,</w:t>
      </w:r>
    </w:p>
    <w:p w14:paraId="40D2CB7E" w14:textId="77777777" w:rsidR="00AB4365" w:rsidRPr="00C653F8" w:rsidRDefault="00AB4365" w:rsidP="00AB11CC">
      <w:pPr>
        <w:pStyle w:val="Stanlukspk1"/>
      </w:pPr>
      <w:r w:rsidRPr="00C653F8">
        <w:t>stanu antykorozyjnej powłoki ochronnej wszystkich elementów metalowych.</w:t>
      </w:r>
    </w:p>
    <w:p w14:paraId="71D56E06" w14:textId="77777777" w:rsidR="00AB4365" w:rsidRPr="00C653F8" w:rsidRDefault="00AB4365" w:rsidP="00C04026">
      <w:pPr>
        <w:pStyle w:val="Nagwek2"/>
      </w:pPr>
      <w:bookmarkStart w:id="37" w:name="_Toc117059740"/>
      <w:r w:rsidRPr="00C653F8">
        <w:t>Linia kablowa</w:t>
      </w:r>
      <w:bookmarkEnd w:id="37"/>
    </w:p>
    <w:p w14:paraId="23EAC070" w14:textId="77777777" w:rsidR="00AB4365" w:rsidRPr="00C653F8" w:rsidRDefault="00AB4365" w:rsidP="00C04026">
      <w:pPr>
        <w:pStyle w:val="Stanlukstekst"/>
      </w:pPr>
      <w:r w:rsidRPr="00C653F8">
        <w:t>W czasie wykonywania i po zakończeniu robót kablowych należy przeprowadzić następujące pomiary:</w:t>
      </w:r>
    </w:p>
    <w:p w14:paraId="7FE53DA9" w14:textId="77777777" w:rsidR="00AB4365" w:rsidRPr="00C653F8" w:rsidRDefault="00AB4365" w:rsidP="00C04026">
      <w:pPr>
        <w:pStyle w:val="Stanlukspk1"/>
      </w:pPr>
      <w:r w:rsidRPr="00C653F8">
        <w:t>głębokości zakopania kabla,</w:t>
      </w:r>
    </w:p>
    <w:p w14:paraId="187B6659" w14:textId="77777777" w:rsidR="00AB4365" w:rsidRPr="00C653F8" w:rsidRDefault="00AB4365" w:rsidP="00C04026">
      <w:pPr>
        <w:pStyle w:val="Stanlukspk1"/>
      </w:pPr>
      <w:r w:rsidRPr="00C653F8">
        <w:t>grubości podsypki piaskowej nad i pod kablem,</w:t>
      </w:r>
    </w:p>
    <w:p w14:paraId="511211D0" w14:textId="77777777" w:rsidR="00AB4365" w:rsidRPr="00C653F8" w:rsidRDefault="00AB4365" w:rsidP="00C04026">
      <w:pPr>
        <w:pStyle w:val="Stanlukspk1"/>
      </w:pPr>
      <w:r w:rsidRPr="00C653F8">
        <w:t>odległości folii ochronnej od kabla,</w:t>
      </w:r>
    </w:p>
    <w:p w14:paraId="3D423C38" w14:textId="77777777" w:rsidR="00AB4365" w:rsidRPr="00C653F8" w:rsidRDefault="00AB4365" w:rsidP="00C04026">
      <w:pPr>
        <w:pStyle w:val="Stanlukspk1"/>
      </w:pPr>
      <w:r w:rsidRPr="00C653F8">
        <w:t>rezystancji izolacji i ciągłości żył kabla.</w:t>
      </w:r>
    </w:p>
    <w:p w14:paraId="310CFA26" w14:textId="77777777" w:rsidR="00AB4365" w:rsidRPr="00C653F8" w:rsidRDefault="00AB4365" w:rsidP="00C04026">
      <w:pPr>
        <w:pStyle w:val="Stanlukstekst"/>
      </w:pPr>
      <w:r w:rsidRPr="00C653F8">
        <w:t>Ponadto należy sprawdzić wskaźnik zagęszczenia gruntu nad kablem i rozplantowanie nadmiaru ziemi.</w:t>
      </w:r>
    </w:p>
    <w:p w14:paraId="59E55A6C" w14:textId="77777777" w:rsidR="00AB4365" w:rsidRPr="00C653F8" w:rsidRDefault="00AB4365" w:rsidP="00C04026">
      <w:pPr>
        <w:pStyle w:val="Nagwek2"/>
      </w:pPr>
      <w:bookmarkStart w:id="38" w:name="_Toc117059741"/>
      <w:r w:rsidRPr="00C653F8">
        <w:t>Szafy rozdzielcze</w:t>
      </w:r>
      <w:bookmarkEnd w:id="38"/>
    </w:p>
    <w:p w14:paraId="4ECABA2C" w14:textId="77777777" w:rsidR="00AB4365" w:rsidRPr="00C653F8" w:rsidRDefault="00AB4365" w:rsidP="00C04026">
      <w:pPr>
        <w:pStyle w:val="Stanlukstekst"/>
      </w:pPr>
      <w:r w:rsidRPr="00C653F8">
        <w:t>Przed zamontowaniem należy sprawdzić, czy szafa lub jej części odpowiadają tym wymaganiom w dokumentacji projektowej, których spełnienie może być stwierdzone bez użycia narzędzi i bez demontażu podzespołów. Sprawdzeniem należy objąć jakość wykonania i wykończenia, a zwłaszcza:</w:t>
      </w:r>
    </w:p>
    <w:p w14:paraId="52551B20" w14:textId="77777777" w:rsidR="00AB4365" w:rsidRPr="00C653F8" w:rsidRDefault="00AB4365" w:rsidP="00C04026">
      <w:pPr>
        <w:pStyle w:val="Stanlukspk1"/>
      </w:pPr>
      <w:r w:rsidRPr="00C653F8">
        <w:t>stan pokryć antykorozyjnych,</w:t>
      </w:r>
    </w:p>
    <w:p w14:paraId="25FE7F1B" w14:textId="77777777" w:rsidR="00AB4365" w:rsidRPr="00C653F8" w:rsidRDefault="00AB4365" w:rsidP="00C04026">
      <w:pPr>
        <w:pStyle w:val="Stanlukspk1"/>
      </w:pPr>
      <w:r w:rsidRPr="00C653F8">
        <w:t>ciągłość przewodów ochronnych i ich podłączenie do wszystkich metalowych elementów mogących znaleźć się pod napięciem,</w:t>
      </w:r>
    </w:p>
    <w:p w14:paraId="2F5EF88A" w14:textId="77777777" w:rsidR="00AB4365" w:rsidRPr="00C653F8" w:rsidRDefault="00AB4365" w:rsidP="00C04026">
      <w:pPr>
        <w:pStyle w:val="Stanlukspk1"/>
      </w:pPr>
      <w:r w:rsidRPr="00C653F8">
        <w:t>jakość wykonania połączeń w obwodach głównych i pomocniczych,</w:t>
      </w:r>
    </w:p>
    <w:p w14:paraId="697195C8" w14:textId="77777777" w:rsidR="00AB4365" w:rsidRPr="00C653F8" w:rsidRDefault="00AB4365" w:rsidP="00C04026">
      <w:pPr>
        <w:pStyle w:val="Stanlukspk1"/>
      </w:pPr>
      <w:r w:rsidRPr="00C653F8">
        <w:t>jakość konstrukcji.</w:t>
      </w:r>
    </w:p>
    <w:p w14:paraId="458BF6B8" w14:textId="77777777" w:rsidR="00AB4365" w:rsidRPr="00C653F8" w:rsidRDefault="00AB4365" w:rsidP="00C04026">
      <w:pPr>
        <w:pStyle w:val="Stanlukstekst"/>
      </w:pPr>
      <w:r w:rsidRPr="00C653F8">
        <w:t xml:space="preserve">Po zamontowaniu szafy na fundamencie lub </w:t>
      </w:r>
      <w:proofErr w:type="spellStart"/>
      <w:r w:rsidRPr="00C653F8">
        <w:t>ustoju</w:t>
      </w:r>
      <w:proofErr w:type="spellEnd"/>
      <w:r w:rsidRPr="00C653F8">
        <w:t>, należy sprawdzić:</w:t>
      </w:r>
    </w:p>
    <w:p w14:paraId="2584BB40" w14:textId="77777777" w:rsidR="00AB4365" w:rsidRPr="00C653F8" w:rsidRDefault="00AB4365" w:rsidP="00C04026">
      <w:pPr>
        <w:pStyle w:val="Stanlukspk1"/>
      </w:pPr>
      <w:r w:rsidRPr="00C653F8">
        <w:t xml:space="preserve">jakość połączeń śrubowych pomiędzy fundamentem a konstrukcją szafy, w rozwiązaniu bezfundamentowym sprawdzić jakość wykonania </w:t>
      </w:r>
      <w:proofErr w:type="spellStart"/>
      <w:r w:rsidRPr="00C653F8">
        <w:t>ustoju</w:t>
      </w:r>
      <w:proofErr w:type="spellEnd"/>
      <w:r w:rsidRPr="00C653F8">
        <w:t>,</w:t>
      </w:r>
    </w:p>
    <w:p w14:paraId="701047E2" w14:textId="77777777" w:rsidR="00AB4365" w:rsidRPr="00C653F8" w:rsidRDefault="00AB4365" w:rsidP="00C04026">
      <w:pPr>
        <w:pStyle w:val="Stanlukspk1"/>
      </w:pPr>
      <w:r w:rsidRPr="00C653F8">
        <w:t>stan powłok antykorozyjnych,</w:t>
      </w:r>
    </w:p>
    <w:p w14:paraId="3BA2ADCD" w14:textId="77777777" w:rsidR="00AB4365" w:rsidRPr="00C653F8" w:rsidRDefault="00AB4365" w:rsidP="00C04026">
      <w:pPr>
        <w:pStyle w:val="Stanlukspk1"/>
      </w:pPr>
      <w:r w:rsidRPr="00C653F8">
        <w:t>jakość połączeń kabli zasilających,</w:t>
      </w:r>
    </w:p>
    <w:p w14:paraId="6AF25F52" w14:textId="77777777" w:rsidR="00AB4365" w:rsidRPr="00C653F8" w:rsidRDefault="00AB4365" w:rsidP="00C04026">
      <w:pPr>
        <w:pStyle w:val="Stanlukspk1"/>
      </w:pPr>
      <w:r w:rsidRPr="00C653F8">
        <w:t>zgodność schematu szafy ze stanem faktycznym.</w:t>
      </w:r>
    </w:p>
    <w:p w14:paraId="6F3FC26D" w14:textId="77777777" w:rsidR="00AB4365" w:rsidRPr="00C653F8" w:rsidRDefault="00AB4365" w:rsidP="00C04026">
      <w:pPr>
        <w:pStyle w:val="Stanlukstekst"/>
      </w:pPr>
      <w:r w:rsidRPr="00C653F8">
        <w:t>Schemat taki powinien być zamieszczony na widocznym miejscu wewnątrz szafy.</w:t>
      </w:r>
    </w:p>
    <w:p w14:paraId="7C12B054" w14:textId="77777777" w:rsidR="00AB4365" w:rsidRPr="00C653F8" w:rsidRDefault="00AB4365" w:rsidP="00C04026">
      <w:pPr>
        <w:pStyle w:val="Nagwek2"/>
      </w:pPr>
      <w:bookmarkStart w:id="39" w:name="_Toc117059742"/>
      <w:r w:rsidRPr="00C653F8">
        <w:t>Instalacja przeciwporażeniowa</w:t>
      </w:r>
      <w:bookmarkEnd w:id="39"/>
    </w:p>
    <w:p w14:paraId="74037389" w14:textId="77777777" w:rsidR="00AB4365" w:rsidRPr="00C653F8" w:rsidRDefault="00AB4365" w:rsidP="00C04026">
      <w:pPr>
        <w:pStyle w:val="Stanlukstekst"/>
      </w:pPr>
      <w:r w:rsidRPr="00C653F8">
        <w:t>Podczas wykonywania uziomów taśmowych należy wykonać pomiar głębokości ułożenia bednarki oraz sprawdzić stan połączeń spawanych, a po jej zasypaniu, sprawdzić stopień zagęszczenia i rozplantowanie gruntu.</w:t>
      </w:r>
    </w:p>
    <w:p w14:paraId="437433B3" w14:textId="77777777" w:rsidR="00AB4365" w:rsidRPr="00C653F8" w:rsidRDefault="00AB4365" w:rsidP="00C04026">
      <w:pPr>
        <w:pStyle w:val="Stanlukstekst"/>
      </w:pPr>
      <w:r w:rsidRPr="00C653F8">
        <w:t>Po wykonaniu instalacji przeciwporażeniowej należy sprawdzić jakość połączeń przewodów ochronnych, wykonać pomiary rezystancji uziomów.</w:t>
      </w:r>
    </w:p>
    <w:p w14:paraId="5BF02747" w14:textId="77777777" w:rsidR="00AB4365" w:rsidRPr="00C653F8" w:rsidRDefault="00AB4365" w:rsidP="00C04026">
      <w:pPr>
        <w:pStyle w:val="Nagwek2"/>
      </w:pPr>
      <w:bookmarkStart w:id="40" w:name="_Toc117059743"/>
      <w:r w:rsidRPr="00C653F8">
        <w:t>Zasady postępowania z wadliwie wykonanymi elementami robót</w:t>
      </w:r>
      <w:bookmarkEnd w:id="40"/>
    </w:p>
    <w:p w14:paraId="271FB30D" w14:textId="77777777" w:rsidR="00AB4365" w:rsidRPr="00C653F8" w:rsidRDefault="00AB4365" w:rsidP="00C04026">
      <w:pPr>
        <w:pStyle w:val="Stanlukstekst"/>
      </w:pPr>
      <w:r w:rsidRPr="00C653F8">
        <w:t xml:space="preserve">Wszystkie materiały nie spełniające wymagań ustalonych w odpowiednich punktach ST zostaną przez </w:t>
      </w:r>
      <w:r w:rsidRPr="00C653F8">
        <w:br/>
        <w:t>Inspektora Nadzoru  odrzucone.</w:t>
      </w:r>
    </w:p>
    <w:p w14:paraId="0624AE8D" w14:textId="77777777" w:rsidR="00AB4365" w:rsidRPr="00C653F8" w:rsidRDefault="00AB4365" w:rsidP="00C04026">
      <w:pPr>
        <w:pStyle w:val="Stanlukstekst"/>
      </w:pPr>
      <w:r w:rsidRPr="00C653F8">
        <w:t>Wszystkie elementy robót, które wykazują odstępstwa od postanowień ST zostaną rozebrane i ponownie wykonane na koszt Wykonawcy.</w:t>
      </w:r>
    </w:p>
    <w:p w14:paraId="48490CDF" w14:textId="77777777" w:rsidR="00AB4365" w:rsidRPr="00C653F8" w:rsidRDefault="00C225C4" w:rsidP="00C04026">
      <w:pPr>
        <w:pStyle w:val="Nagwek1"/>
      </w:pPr>
      <w:bookmarkStart w:id="41" w:name="_Toc117059744"/>
      <w:r w:rsidRPr="00C653F8">
        <w:t>ODBIÓR ROBÓT</w:t>
      </w:r>
      <w:bookmarkEnd w:id="41"/>
    </w:p>
    <w:p w14:paraId="357FA2F3" w14:textId="77777777" w:rsidR="00AB4365" w:rsidRPr="00C653F8" w:rsidRDefault="00AB4365" w:rsidP="00C04026">
      <w:pPr>
        <w:pStyle w:val="Nagwek2"/>
      </w:pPr>
      <w:bookmarkStart w:id="42" w:name="_Toc117059745"/>
      <w:r w:rsidRPr="00C653F8">
        <w:t>Ogólne zasady odbioru robót.</w:t>
      </w:r>
      <w:bookmarkEnd w:id="42"/>
    </w:p>
    <w:p w14:paraId="7C9B193E" w14:textId="77777777" w:rsidR="00C04026" w:rsidRPr="00C653F8" w:rsidRDefault="00C04026" w:rsidP="00C04026">
      <w:pPr>
        <w:pStyle w:val="Stanlukstekst"/>
      </w:pPr>
      <w:r w:rsidRPr="00C653F8">
        <w:t>Umowa zawarta z Wykonawcą powinna zawierać ogólne zasady przeprowadzania odbiorów częściowych w trakcie wykonywania prac sieciowych i montażowych, jak również odbioru dokonywanego po zakończeniu budowy.</w:t>
      </w:r>
    </w:p>
    <w:p w14:paraId="65245EF9" w14:textId="77777777" w:rsidR="00C04026" w:rsidRPr="00C653F8" w:rsidRDefault="00C04026" w:rsidP="00C04026">
      <w:pPr>
        <w:pStyle w:val="Nagwek2"/>
      </w:pPr>
      <w:bookmarkStart w:id="43" w:name="_Toc117059746"/>
      <w:r w:rsidRPr="00C653F8">
        <w:t>Odbiory częściowe.</w:t>
      </w:r>
      <w:bookmarkEnd w:id="43"/>
    </w:p>
    <w:p w14:paraId="3F5C759C" w14:textId="77777777" w:rsidR="00C04026" w:rsidRPr="00C653F8" w:rsidRDefault="00C04026" w:rsidP="00C04026">
      <w:pPr>
        <w:pStyle w:val="Stanlukstekst"/>
      </w:pPr>
      <w:r w:rsidRPr="00C653F8">
        <w:t>Odbiory częściowe dotyczą głównie tych elementów prac, które ulegają trwałemu zakryciu (zasłonięciu). Kierownik budowy jest zobowiązany do zgłoszenia Inwestorowi do sprawdzenia lub odbioru  wykonanych robót ulegających zakryciu lub zanikowi oraz zapewnienie dokonania wymaganych przepisami lub ustalonych np. w umowie o przyłączenie do sieci elektroenergetycznej prób i odbiorów częściowych instalacji i sieci elektroenergetycznych oraz związanych z nimi urządzeń technicznych przed zgłoszeniem obiektu budowlanego do odbioru. Przy tym należy zapewnić i przygotować:</w:t>
      </w:r>
    </w:p>
    <w:p w14:paraId="5918C4E0" w14:textId="77777777" w:rsidR="00C04026" w:rsidRPr="00C653F8" w:rsidRDefault="00C04026" w:rsidP="00C04026">
      <w:pPr>
        <w:pStyle w:val="Stanlukspk1"/>
      </w:pPr>
      <w:r w:rsidRPr="00C653F8">
        <w:t>dokumentację powykonawczą odbieranego fragmentu prac</w:t>
      </w:r>
    </w:p>
    <w:p w14:paraId="2645B219" w14:textId="77777777" w:rsidR="00C04026" w:rsidRPr="00C653F8" w:rsidRDefault="00C04026" w:rsidP="00C04026">
      <w:pPr>
        <w:pStyle w:val="Stanlukspk1"/>
      </w:pPr>
      <w:r w:rsidRPr="00C653F8">
        <w:t>podstawę wykonanych zmian w stosunku do projektu</w:t>
      </w:r>
    </w:p>
    <w:p w14:paraId="5ACE3210" w14:textId="77777777" w:rsidR="00C04026" w:rsidRPr="00C653F8" w:rsidRDefault="00C04026" w:rsidP="00C04026">
      <w:pPr>
        <w:pStyle w:val="Stanlukspk1"/>
      </w:pPr>
      <w:r w:rsidRPr="00C653F8">
        <w:t>inne dokumenty np. protokoły pokontrolne</w:t>
      </w:r>
    </w:p>
    <w:p w14:paraId="33636681" w14:textId="77777777" w:rsidR="00C04026" w:rsidRPr="00C653F8" w:rsidRDefault="00C04026" w:rsidP="00C04026">
      <w:pPr>
        <w:pStyle w:val="Stanlukspk1"/>
      </w:pPr>
      <w:r w:rsidRPr="00C653F8">
        <w:t>mapy geodezyjne powykonawcze</w:t>
      </w:r>
    </w:p>
    <w:p w14:paraId="076042C6" w14:textId="77777777" w:rsidR="00C04026" w:rsidRPr="00C653F8" w:rsidRDefault="00C04026" w:rsidP="00C04026">
      <w:pPr>
        <w:pStyle w:val="Stanlukspk1"/>
      </w:pPr>
      <w:r w:rsidRPr="00C653F8">
        <w:t>protokoły badań i pomiarów pomontażowych.</w:t>
      </w:r>
    </w:p>
    <w:p w14:paraId="12EE6C97" w14:textId="77777777" w:rsidR="00C04026" w:rsidRPr="00C653F8" w:rsidRDefault="00C04026" w:rsidP="00C04026">
      <w:pPr>
        <w:pStyle w:val="Nagwek2"/>
      </w:pPr>
      <w:bookmarkStart w:id="44" w:name="_Toc117059747"/>
      <w:r w:rsidRPr="00C653F8">
        <w:t>Badania  linii oświetlenia drogowego</w:t>
      </w:r>
      <w:bookmarkEnd w:id="44"/>
    </w:p>
    <w:p w14:paraId="5FC89B58" w14:textId="77777777" w:rsidR="00C04026" w:rsidRPr="00C653F8" w:rsidRDefault="00C04026" w:rsidP="00C04026">
      <w:pPr>
        <w:pStyle w:val="Stanlukstekst"/>
      </w:pPr>
      <w:r w:rsidRPr="00C653F8">
        <w:t>W trakcie odbioru instalacji i sieci oświetleniowej należy komisji przedłożyć protokoły z badań.</w:t>
      </w:r>
    </w:p>
    <w:p w14:paraId="2DFC6B8B" w14:textId="77777777" w:rsidR="00C04026" w:rsidRPr="00C653F8" w:rsidRDefault="00C04026" w:rsidP="00C04026">
      <w:pPr>
        <w:pStyle w:val="Stanlukstekst"/>
      </w:pPr>
      <w:r w:rsidRPr="00C653F8">
        <w:t>Każda instalacja i sieć powinna być poddana szczegółowym oględzinom i próbom obejmującym niezbędny zakres pomiarów w celu sprawdzenia, czy spełnia wymagania dotyczące ochrony ludzi, zwierząt i mienia przed zagrożeniami, których może stać się przyczyną. Członkowie komisji wcześniej należy zapoznać z aktualną dokumentacją techniczną oraz protokółami ze sprawdzeń cząstkowych.</w:t>
      </w:r>
    </w:p>
    <w:p w14:paraId="47B66E8A" w14:textId="77777777" w:rsidR="00C04026" w:rsidRPr="00C653F8" w:rsidRDefault="00C04026" w:rsidP="00C04026">
      <w:pPr>
        <w:pStyle w:val="Stanlukstekst"/>
      </w:pPr>
      <w:r w:rsidRPr="00C653F8">
        <w:t>Osoby wykonujące pomiary powinny posiadać odpowiednie kwalifikacje potwierdzone uprawnieniami do wykonywania badań.</w:t>
      </w:r>
    </w:p>
    <w:p w14:paraId="3CBB8311" w14:textId="77777777" w:rsidR="00C04026" w:rsidRPr="00C653F8" w:rsidRDefault="00C04026" w:rsidP="00C04026">
      <w:pPr>
        <w:pStyle w:val="Stanlukstekst"/>
      </w:pPr>
      <w:r w:rsidRPr="00C653F8">
        <w:t>Oględziny instalacji i sieci elektrycznych powinny obejmować przede wszystkim prawidłowość:</w:t>
      </w:r>
    </w:p>
    <w:p w14:paraId="00A00257" w14:textId="77777777" w:rsidR="00C04026" w:rsidRPr="00C653F8" w:rsidRDefault="00C04026" w:rsidP="00C04026">
      <w:pPr>
        <w:pStyle w:val="Stanlukspk1"/>
      </w:pPr>
      <w:r w:rsidRPr="00C653F8">
        <w:t>ochrony przed porażeniem prądem elektrycznym</w:t>
      </w:r>
    </w:p>
    <w:p w14:paraId="15866AF2" w14:textId="77777777" w:rsidR="00C04026" w:rsidRPr="00C653F8" w:rsidRDefault="00C04026" w:rsidP="00C04026">
      <w:pPr>
        <w:pStyle w:val="Stanlukspk1"/>
      </w:pPr>
      <w:r w:rsidRPr="00C653F8">
        <w:t xml:space="preserve">doboru przewodów do obciążalności prądowej i spadku napięcia </w:t>
      </w:r>
    </w:p>
    <w:p w14:paraId="60C18740" w14:textId="77777777" w:rsidR="00C04026" w:rsidRPr="00C653F8" w:rsidRDefault="00C04026" w:rsidP="00C04026">
      <w:pPr>
        <w:pStyle w:val="Stanlukspk1"/>
      </w:pPr>
      <w:r w:rsidRPr="00C653F8">
        <w:t xml:space="preserve">oznaczenia przewodów neutralnych i ochronnych oraz </w:t>
      </w:r>
      <w:proofErr w:type="spellStart"/>
      <w:r w:rsidRPr="00C653F8">
        <w:t>ochronno</w:t>
      </w:r>
      <w:proofErr w:type="spellEnd"/>
      <w:r w:rsidRPr="00C653F8">
        <w:t xml:space="preserve"> – neutralnych</w:t>
      </w:r>
    </w:p>
    <w:p w14:paraId="7B6E9693" w14:textId="77777777" w:rsidR="00C04026" w:rsidRPr="00C653F8" w:rsidRDefault="00C04026" w:rsidP="00C04026">
      <w:pPr>
        <w:pStyle w:val="Stanlukspk1"/>
      </w:pPr>
      <w:r w:rsidRPr="00C653F8">
        <w:t>umieszczenia tablic ostrzegawczych lub innych podobnych informacji oraz oznaczenia obwodów itp.</w:t>
      </w:r>
    </w:p>
    <w:p w14:paraId="5C937259" w14:textId="77777777" w:rsidR="00C04026" w:rsidRPr="00C653F8" w:rsidRDefault="00C04026" w:rsidP="00C04026">
      <w:pPr>
        <w:pStyle w:val="Nagwek2"/>
      </w:pPr>
      <w:bookmarkStart w:id="45" w:name="_Toc117059748"/>
      <w:r w:rsidRPr="00C653F8">
        <w:t>Badania pomiary i próby instalacji i sieci.</w:t>
      </w:r>
      <w:bookmarkEnd w:id="45"/>
    </w:p>
    <w:p w14:paraId="1F969E5F" w14:textId="77777777" w:rsidR="00C04026" w:rsidRPr="00C653F8" w:rsidRDefault="00C04026" w:rsidP="00C04026">
      <w:pPr>
        <w:pStyle w:val="Stanlukstekst"/>
      </w:pPr>
      <w:r w:rsidRPr="00C653F8">
        <w:t>Celem badań i prób jest stwierdzenie czy zainstalowane aparaty, urządzenia i środki ochrony:</w:t>
      </w:r>
    </w:p>
    <w:p w14:paraId="70465469" w14:textId="77777777" w:rsidR="00C04026" w:rsidRPr="00C653F8" w:rsidRDefault="00C04026" w:rsidP="00C04026">
      <w:pPr>
        <w:pStyle w:val="Stanlukspk1"/>
      </w:pPr>
      <w:r w:rsidRPr="00C653F8">
        <w:t xml:space="preserve">spełniają wymagania norm, </w:t>
      </w:r>
    </w:p>
    <w:p w14:paraId="55213F4C" w14:textId="77777777" w:rsidR="00C04026" w:rsidRPr="00C653F8" w:rsidRDefault="00C04026" w:rsidP="00C04026">
      <w:pPr>
        <w:pStyle w:val="Stanlukspk1"/>
      </w:pPr>
      <w:r w:rsidRPr="00C653F8">
        <w:t xml:space="preserve">spełniają rolę ochrony i zabezpieczenia osób przed negatywnym oddziaływaniem instalacji i sieci </w:t>
      </w:r>
    </w:p>
    <w:p w14:paraId="778629E3" w14:textId="77777777" w:rsidR="00C04026" w:rsidRPr="00C653F8" w:rsidRDefault="00C04026" w:rsidP="00C04026">
      <w:pPr>
        <w:pStyle w:val="Stanlukspk1"/>
      </w:pPr>
      <w:r w:rsidRPr="00C653F8">
        <w:t>są dobrane zainstalowane i wykazują parametry określone w projekcie.</w:t>
      </w:r>
    </w:p>
    <w:p w14:paraId="7101DD27" w14:textId="77777777" w:rsidR="00C04026" w:rsidRPr="00C653F8" w:rsidRDefault="00C04026" w:rsidP="00C04026">
      <w:pPr>
        <w:pStyle w:val="Stanlukstekst"/>
      </w:pPr>
      <w:r w:rsidRPr="00C653F8">
        <w:t>Sprawdzeniu podlegają również:</w:t>
      </w:r>
    </w:p>
    <w:p w14:paraId="6F8E0C63" w14:textId="77777777" w:rsidR="00C04026" w:rsidRPr="00C653F8" w:rsidRDefault="00C04026" w:rsidP="00C04026">
      <w:pPr>
        <w:pStyle w:val="Stanlukspk1"/>
      </w:pPr>
      <w:r w:rsidRPr="00C653F8">
        <w:t>zastosowane materiały i urządzenia</w:t>
      </w:r>
    </w:p>
    <w:p w14:paraId="377E2F78" w14:textId="77777777" w:rsidR="00C04026" w:rsidRPr="00C653F8" w:rsidRDefault="00C04026" w:rsidP="00C04026">
      <w:pPr>
        <w:pStyle w:val="Stanlukspk1"/>
      </w:pPr>
      <w:r w:rsidRPr="00C653F8">
        <w:t>poprawność wykonania połączeń</w:t>
      </w:r>
    </w:p>
    <w:p w14:paraId="7EEFF205" w14:textId="77777777" w:rsidR="00C04026" w:rsidRPr="00C653F8" w:rsidRDefault="00C04026" w:rsidP="00C04026">
      <w:pPr>
        <w:pStyle w:val="Stanlukspk1"/>
      </w:pPr>
      <w:r w:rsidRPr="00C653F8">
        <w:t>wykonanie skrzyżowań i zbliżeń między instalacjami</w:t>
      </w:r>
    </w:p>
    <w:p w14:paraId="5624AB71" w14:textId="77777777" w:rsidR="00C04026" w:rsidRPr="00C653F8" w:rsidRDefault="00C04026" w:rsidP="00C04026">
      <w:pPr>
        <w:pStyle w:val="Stanlukspk1"/>
      </w:pPr>
      <w:r w:rsidRPr="00C653F8">
        <w:t>poprawność działania wszystkich urządzeń wyjściowych.</w:t>
      </w:r>
    </w:p>
    <w:p w14:paraId="57D1F12E" w14:textId="77777777" w:rsidR="00C04026" w:rsidRPr="00C653F8" w:rsidRDefault="00C04026" w:rsidP="00C04026">
      <w:pPr>
        <w:pStyle w:val="Stanlukstekst"/>
      </w:pPr>
      <w:r w:rsidRPr="00C653F8">
        <w:t>Podstawowy zakres pomiarów i prób obejmuje:</w:t>
      </w:r>
    </w:p>
    <w:p w14:paraId="2C1E5777" w14:textId="77777777" w:rsidR="00C04026" w:rsidRPr="00C653F8" w:rsidRDefault="00C04026" w:rsidP="00C04026">
      <w:pPr>
        <w:pStyle w:val="Stanlukspk1"/>
      </w:pPr>
      <w:r w:rsidRPr="00C653F8">
        <w:t>sprawdzenie ciągłości przewodów ochronnych</w:t>
      </w:r>
    </w:p>
    <w:p w14:paraId="230E3D55" w14:textId="77777777" w:rsidR="00C04026" w:rsidRPr="00C653F8" w:rsidRDefault="00C04026" w:rsidP="00C04026">
      <w:pPr>
        <w:pStyle w:val="Stanlukspk1"/>
      </w:pPr>
      <w:r w:rsidRPr="00C653F8">
        <w:t>pomiar rezystancji izolacji</w:t>
      </w:r>
    </w:p>
    <w:p w14:paraId="7453BC32" w14:textId="77777777" w:rsidR="00C04026" w:rsidRPr="00C653F8" w:rsidRDefault="00C04026" w:rsidP="00C04026">
      <w:pPr>
        <w:pStyle w:val="Stanlukspk1"/>
      </w:pPr>
      <w:r w:rsidRPr="00C653F8">
        <w:t>pomiar rezystancji kabli</w:t>
      </w:r>
    </w:p>
    <w:p w14:paraId="4B67AD98" w14:textId="77777777" w:rsidR="00C04026" w:rsidRPr="00C653F8" w:rsidRDefault="00C04026" w:rsidP="00C04026">
      <w:pPr>
        <w:pStyle w:val="Stanlukspk1"/>
      </w:pPr>
      <w:r w:rsidRPr="00C653F8">
        <w:t>pomiar rezystancji uziemienia i rezystywności gruntu</w:t>
      </w:r>
    </w:p>
    <w:p w14:paraId="637B7B8E" w14:textId="77777777" w:rsidR="00C04026" w:rsidRPr="00C653F8" w:rsidRDefault="00C04026" w:rsidP="00C04026">
      <w:pPr>
        <w:pStyle w:val="Stanlukspk1"/>
      </w:pPr>
      <w:r w:rsidRPr="00C653F8">
        <w:t>sprawdzenie biegunowości</w:t>
      </w:r>
    </w:p>
    <w:p w14:paraId="133FE08A" w14:textId="77777777" w:rsidR="00C04026" w:rsidRPr="00C653F8" w:rsidRDefault="00C04026" w:rsidP="00C04026">
      <w:pPr>
        <w:pStyle w:val="Stanlukspk1"/>
      </w:pPr>
      <w:r w:rsidRPr="00C653F8">
        <w:t>sprawdzenie samoczynnego wyłączania instalacji</w:t>
      </w:r>
    </w:p>
    <w:p w14:paraId="1495BB78" w14:textId="77777777" w:rsidR="00C04026" w:rsidRPr="00C653F8" w:rsidRDefault="00C04026" w:rsidP="00C04026">
      <w:pPr>
        <w:pStyle w:val="Stanlukspk1"/>
      </w:pPr>
      <w:r w:rsidRPr="00C653F8">
        <w:t>przeprowadzenie prób działania</w:t>
      </w:r>
    </w:p>
    <w:p w14:paraId="4F4599F3" w14:textId="2FCD2D53" w:rsidR="00C04026" w:rsidRPr="00C653F8" w:rsidRDefault="00C04026" w:rsidP="00C04026">
      <w:pPr>
        <w:pStyle w:val="Stanlukspk1"/>
      </w:pPr>
      <w:r w:rsidRPr="00C653F8">
        <w:t>sprawdzenie ochrony przed spadkiem i zanikiem napięcia</w:t>
      </w:r>
    </w:p>
    <w:p w14:paraId="6D5097AD" w14:textId="6DB11BAC" w:rsidR="002A6816" w:rsidRPr="00C653F8" w:rsidRDefault="002A6816" w:rsidP="002A6816">
      <w:pPr>
        <w:pStyle w:val="Stanlukspk1"/>
      </w:pPr>
      <w:r w:rsidRPr="00C653F8">
        <w:t>pomiary fotometryczne całego układu drogowego tj. jezdni, chodnika, ścieżki rowerowej, ciągu pieszo-rowerowego.</w:t>
      </w:r>
    </w:p>
    <w:p w14:paraId="3C2FD153" w14:textId="77777777" w:rsidR="00C04026" w:rsidRPr="00C653F8" w:rsidRDefault="00C04026" w:rsidP="00C04026">
      <w:pPr>
        <w:pStyle w:val="Stanlukstekst"/>
      </w:pPr>
      <w:r w:rsidRPr="00C653F8">
        <w:t>Każda praca pomiarowo kontrolna powinna być zakończona wystawieniem protokołu.</w:t>
      </w:r>
    </w:p>
    <w:p w14:paraId="117E3306" w14:textId="77777777" w:rsidR="00C04026" w:rsidRPr="00C653F8" w:rsidRDefault="00C04026" w:rsidP="00C04026">
      <w:pPr>
        <w:pStyle w:val="Stanlukstekst"/>
      </w:pPr>
      <w:r w:rsidRPr="00C653F8">
        <w:t>Ocenę końcową badań odbiorczych należy uznać za dodatnią wówczas, gdy wyniki wszystkich badań w zakresie oględzin, pomiarów i prób są dodatnie.</w:t>
      </w:r>
    </w:p>
    <w:p w14:paraId="317826CD" w14:textId="77777777" w:rsidR="00C04026" w:rsidRPr="00C653F8" w:rsidRDefault="00C04026" w:rsidP="00C04026">
      <w:pPr>
        <w:pStyle w:val="Stanlukstekst"/>
      </w:pPr>
      <w:r w:rsidRPr="00C653F8">
        <w:t>Jeśli w trakcie stwierdzono usterki , to po ich usunięciu należy badania powtórzyć.</w:t>
      </w:r>
    </w:p>
    <w:p w14:paraId="69755419" w14:textId="77777777" w:rsidR="00C04026" w:rsidRPr="00C653F8" w:rsidRDefault="00C04026" w:rsidP="00C04026">
      <w:pPr>
        <w:pStyle w:val="Nagwek2"/>
      </w:pPr>
      <w:bookmarkStart w:id="46" w:name="_Toc117059749"/>
      <w:r w:rsidRPr="00C653F8">
        <w:t>Odbiór końcowy.</w:t>
      </w:r>
      <w:bookmarkEnd w:id="46"/>
    </w:p>
    <w:p w14:paraId="552823D0" w14:textId="77777777" w:rsidR="00C04026" w:rsidRPr="00C653F8" w:rsidRDefault="00C04026" w:rsidP="00C04026">
      <w:pPr>
        <w:pStyle w:val="Stanlukstekst"/>
      </w:pPr>
      <w:r w:rsidRPr="00C653F8">
        <w:t>Przed przystąpieniem do inwestorskiego odbioru końcowego instalacji i sieci oświetleniowej wykonawca kompletuje dokumenty:</w:t>
      </w:r>
    </w:p>
    <w:p w14:paraId="7FF2CF81" w14:textId="77777777" w:rsidR="00C04026" w:rsidRPr="00C653F8" w:rsidRDefault="00C04026" w:rsidP="00C04026">
      <w:pPr>
        <w:pStyle w:val="Stanlukspk1"/>
      </w:pPr>
      <w:r w:rsidRPr="00C653F8">
        <w:t>umowy i aneksy na wykonanie robót</w:t>
      </w:r>
    </w:p>
    <w:p w14:paraId="210F8C1D" w14:textId="77777777" w:rsidR="00C04026" w:rsidRPr="00C653F8" w:rsidRDefault="00C04026" w:rsidP="00C04026">
      <w:pPr>
        <w:pStyle w:val="Stanlukspk1"/>
      </w:pPr>
      <w:r w:rsidRPr="00C653F8">
        <w:t>protokoły z przeprowadzonych prób montażowych</w:t>
      </w:r>
    </w:p>
    <w:p w14:paraId="6C7EFEF0" w14:textId="77777777" w:rsidR="00C04026" w:rsidRPr="00C653F8" w:rsidRDefault="00C04026" w:rsidP="00C04026">
      <w:pPr>
        <w:pStyle w:val="Stanlukspk1"/>
      </w:pPr>
      <w:r w:rsidRPr="00C653F8">
        <w:t>protokoły z przeprowadzonych badań oraz sprawdzeń odbiorczych, a także prób rozruchowych</w:t>
      </w:r>
    </w:p>
    <w:p w14:paraId="5F072530" w14:textId="77777777" w:rsidR="00C04026" w:rsidRPr="00C653F8" w:rsidRDefault="00C04026" w:rsidP="00C04026">
      <w:pPr>
        <w:pStyle w:val="Stanlukspk1"/>
      </w:pPr>
      <w:r w:rsidRPr="00C653F8">
        <w:t>dziennik budowy</w:t>
      </w:r>
    </w:p>
    <w:p w14:paraId="302A80C6" w14:textId="77777777" w:rsidR="00C04026" w:rsidRPr="00C653F8" w:rsidRDefault="00C04026" w:rsidP="00C04026">
      <w:pPr>
        <w:pStyle w:val="Stanlukspk1"/>
      </w:pPr>
      <w:r w:rsidRPr="00C653F8">
        <w:t>opinie rzeczoznawców ( o ile występowały)</w:t>
      </w:r>
    </w:p>
    <w:p w14:paraId="699AF9B4" w14:textId="77777777" w:rsidR="00C04026" w:rsidRPr="00C653F8" w:rsidRDefault="00C04026" w:rsidP="00C04026">
      <w:pPr>
        <w:pStyle w:val="Stanlukspk1"/>
      </w:pPr>
      <w:r w:rsidRPr="00C653F8">
        <w:t>DTR, instrukcje eksploatacji instalacji oraz urządzeń</w:t>
      </w:r>
    </w:p>
    <w:p w14:paraId="796A5D0E" w14:textId="77777777" w:rsidR="00C04026" w:rsidRPr="00C653F8" w:rsidRDefault="00C04026" w:rsidP="00C04026">
      <w:pPr>
        <w:pStyle w:val="Stanlukspk1"/>
      </w:pPr>
      <w:r w:rsidRPr="00C653F8">
        <w:t>certyfikatów oraz deklaracji zgodności na wyrobu i urządzenia</w:t>
      </w:r>
    </w:p>
    <w:p w14:paraId="0080ED28" w14:textId="77777777" w:rsidR="00C04026" w:rsidRPr="00C653F8" w:rsidRDefault="00C04026" w:rsidP="00C04026">
      <w:pPr>
        <w:pStyle w:val="Stanlukspk1"/>
      </w:pPr>
      <w:r w:rsidRPr="00C653F8">
        <w:t>powykonawczą dokumentację techniczną.</w:t>
      </w:r>
    </w:p>
    <w:p w14:paraId="6D16CFCD" w14:textId="77777777" w:rsidR="00C04026" w:rsidRPr="00C653F8" w:rsidRDefault="00C04026" w:rsidP="00C04026">
      <w:pPr>
        <w:pStyle w:val="Stanlukspk1"/>
      </w:pPr>
      <w:r w:rsidRPr="00C653F8">
        <w:t>Inwestorski odbiór końcowy obejmuje sprawdzenie przedstawionych dokumentów, oględziny instalacji, próby rozruchowe a następnie sporządzenie protokołu odbioru.</w:t>
      </w:r>
    </w:p>
    <w:p w14:paraId="1F2ED520" w14:textId="77777777" w:rsidR="00C04026" w:rsidRPr="00C653F8" w:rsidRDefault="00C04026" w:rsidP="00C04026">
      <w:pPr>
        <w:pStyle w:val="Stanlukstekst"/>
      </w:pPr>
      <w:r w:rsidRPr="00C653F8">
        <w:t>Roboty uznaje się za wykonane zgodnie z dokumentacją projektową, ST oraz wymaganiami Inwestora jeśli wszystkie badania kontrolne dały wyniki pozytywne, a komisja z udziałem Inwestora, Wykonawców, odpowiednich służb technicznych p/</w:t>
      </w:r>
      <w:proofErr w:type="spellStart"/>
      <w:r w:rsidRPr="00C653F8">
        <w:t>poż</w:t>
      </w:r>
      <w:proofErr w:type="spellEnd"/>
      <w:r w:rsidRPr="00C653F8">
        <w:t>, bhp, Sanepid, inspekcji pracy, instytucji finansujących i innych zaproszonych do udziału w komisji  nie wniosą zastrzeżeń i uwag.</w:t>
      </w:r>
    </w:p>
    <w:p w14:paraId="62B2EFFC" w14:textId="77777777" w:rsidR="00AB4365" w:rsidRPr="00C653F8" w:rsidRDefault="00C225C4" w:rsidP="00C04026">
      <w:pPr>
        <w:pStyle w:val="Nagwek1"/>
        <w:rPr>
          <w:sz w:val="22"/>
          <w:szCs w:val="22"/>
        </w:rPr>
      </w:pPr>
      <w:bookmarkStart w:id="47" w:name="_Toc117059750"/>
      <w:r w:rsidRPr="00C653F8">
        <w:t>PODSTAWA PŁATNOŚCI</w:t>
      </w:r>
      <w:bookmarkEnd w:id="47"/>
    </w:p>
    <w:p w14:paraId="05AD7BB4" w14:textId="77777777" w:rsidR="00C04026" w:rsidRPr="00C653F8" w:rsidRDefault="00C04026" w:rsidP="00C04026">
      <w:pPr>
        <w:pStyle w:val="Stanlukstekst"/>
      </w:pPr>
      <w:r w:rsidRPr="00C653F8">
        <w:t>Ogólne ustalenia dotyczące podstawy płatności  powinny być podane w umowie na wykonanie prac.</w:t>
      </w:r>
    </w:p>
    <w:p w14:paraId="6B6F641B" w14:textId="77777777" w:rsidR="00C04026" w:rsidRPr="00C653F8" w:rsidRDefault="00C04026" w:rsidP="00C04026">
      <w:pPr>
        <w:pStyle w:val="Stanlukstekst"/>
      </w:pPr>
      <w:r w:rsidRPr="00C653F8">
        <w:t>Cena obejmuje odpowiednio:</w:t>
      </w:r>
    </w:p>
    <w:p w14:paraId="2B605719" w14:textId="2C25F862" w:rsidR="00C04026" w:rsidRPr="00C653F8" w:rsidRDefault="00204BBA" w:rsidP="00C04026">
      <w:pPr>
        <w:pStyle w:val="Stanlukspk1"/>
      </w:pPr>
      <w:r w:rsidRPr="00C653F8">
        <w:t>p</w:t>
      </w:r>
      <w:r w:rsidR="00C04026" w:rsidRPr="00C653F8">
        <w:t>race pomiarowe i przygotowawcze,</w:t>
      </w:r>
    </w:p>
    <w:p w14:paraId="29FA1427" w14:textId="77777777" w:rsidR="00C04026" w:rsidRPr="00C653F8" w:rsidRDefault="00C04026" w:rsidP="00C04026">
      <w:pPr>
        <w:pStyle w:val="Stanlukspk1"/>
      </w:pPr>
      <w:r w:rsidRPr="00C653F8">
        <w:t>wyznaczenie robót w terenie,</w:t>
      </w:r>
    </w:p>
    <w:p w14:paraId="79E3ED3D" w14:textId="77777777" w:rsidR="00C04026" w:rsidRPr="00C653F8" w:rsidRDefault="00C04026" w:rsidP="00C04026">
      <w:pPr>
        <w:pStyle w:val="Stanlukspk1"/>
      </w:pPr>
      <w:r w:rsidRPr="00C653F8">
        <w:t>dostarczenie wyrobów i materiałów,</w:t>
      </w:r>
    </w:p>
    <w:p w14:paraId="38112B88" w14:textId="77777777" w:rsidR="00C04026" w:rsidRPr="00C653F8" w:rsidRDefault="00C04026" w:rsidP="00C04026">
      <w:pPr>
        <w:pStyle w:val="Stanlukspk1"/>
      </w:pPr>
      <w:r w:rsidRPr="00C653F8">
        <w:t>wykopy pod fundamenty lub kable,</w:t>
      </w:r>
    </w:p>
    <w:p w14:paraId="05BFC951" w14:textId="77777777" w:rsidR="00C04026" w:rsidRPr="00C653F8" w:rsidRDefault="00C04026" w:rsidP="00C04026">
      <w:pPr>
        <w:pStyle w:val="Stanlukspk1"/>
      </w:pPr>
      <w:r w:rsidRPr="00C653F8">
        <w:t>zasypanie kabli i fundamentów, zagęszczenie gruntu oraz rozplantowanie lub odwiezienie nadmiaru gruntu,</w:t>
      </w:r>
    </w:p>
    <w:p w14:paraId="299AD1CA" w14:textId="77777777" w:rsidR="00C04026" w:rsidRPr="00C653F8" w:rsidRDefault="00C04026" w:rsidP="00C04026">
      <w:pPr>
        <w:pStyle w:val="Stanlukspk1"/>
      </w:pPr>
      <w:r w:rsidRPr="00C653F8">
        <w:t>montaż słupów, opraw instalacji przeciwporażeniowej i przewodów,</w:t>
      </w:r>
    </w:p>
    <w:p w14:paraId="336EF00D" w14:textId="77777777" w:rsidR="00C04026" w:rsidRPr="00C653F8" w:rsidRDefault="00C04026" w:rsidP="00C04026">
      <w:pPr>
        <w:pStyle w:val="Stanlukspk1"/>
      </w:pPr>
      <w:r w:rsidRPr="00C653F8">
        <w:t xml:space="preserve">układanie kabli z podsypką, </w:t>
      </w:r>
      <w:proofErr w:type="spellStart"/>
      <w:r w:rsidRPr="00C653F8">
        <w:t>obsypką</w:t>
      </w:r>
      <w:proofErr w:type="spellEnd"/>
      <w:r w:rsidRPr="00C653F8">
        <w:t xml:space="preserve"> i zasypką  oraz z folią ochronną,</w:t>
      </w:r>
    </w:p>
    <w:p w14:paraId="41FBE901" w14:textId="77777777" w:rsidR="00C04026" w:rsidRPr="00C653F8" w:rsidRDefault="00C04026" w:rsidP="00C04026">
      <w:pPr>
        <w:pStyle w:val="Stanlukspk1"/>
      </w:pPr>
      <w:r w:rsidRPr="00C653F8">
        <w:t>zarobienie na sucho końcówki kabla,</w:t>
      </w:r>
    </w:p>
    <w:p w14:paraId="7826B3BC" w14:textId="77777777" w:rsidR="00C04026" w:rsidRPr="00C653F8" w:rsidRDefault="00C04026" w:rsidP="00C04026">
      <w:pPr>
        <w:pStyle w:val="Stanlukspk1"/>
      </w:pPr>
      <w:r w:rsidRPr="00C653F8">
        <w:t>ułożenie rur osłonowych,</w:t>
      </w:r>
    </w:p>
    <w:p w14:paraId="7FCA3478" w14:textId="77777777" w:rsidR="00C04026" w:rsidRPr="00C653F8" w:rsidRDefault="00C04026" w:rsidP="00C04026">
      <w:pPr>
        <w:pStyle w:val="Stanlukspk1"/>
      </w:pPr>
      <w:r w:rsidRPr="00C653F8">
        <w:t xml:space="preserve">wykonanie </w:t>
      </w:r>
      <w:proofErr w:type="spellStart"/>
      <w:r w:rsidRPr="00C653F8">
        <w:t>przecisków</w:t>
      </w:r>
      <w:proofErr w:type="spellEnd"/>
      <w:r w:rsidRPr="00C653F8">
        <w:t>,</w:t>
      </w:r>
    </w:p>
    <w:p w14:paraId="0B4BE57F" w14:textId="77777777" w:rsidR="00C04026" w:rsidRPr="00C653F8" w:rsidRDefault="00C04026" w:rsidP="00C04026">
      <w:pPr>
        <w:pStyle w:val="Stanlukspk1"/>
      </w:pPr>
      <w:r w:rsidRPr="00C653F8">
        <w:t>montaż fundamentów z podłożem i izolacją,</w:t>
      </w:r>
    </w:p>
    <w:p w14:paraId="79AFDD06" w14:textId="77777777" w:rsidR="00C04026" w:rsidRPr="00C653F8" w:rsidRDefault="00C04026" w:rsidP="00C04026">
      <w:pPr>
        <w:pStyle w:val="Stanlukspk1"/>
      </w:pPr>
      <w:r w:rsidRPr="00C653F8">
        <w:t>oznakowanie robót,</w:t>
      </w:r>
    </w:p>
    <w:p w14:paraId="6ABF2F9B" w14:textId="77777777" w:rsidR="00C04026" w:rsidRPr="00C653F8" w:rsidRDefault="00C04026" w:rsidP="00C04026">
      <w:pPr>
        <w:pStyle w:val="Stanlukspk1"/>
      </w:pPr>
      <w:r w:rsidRPr="00C653F8">
        <w:t>odwiezienie odpadów i koszt ich składowania,</w:t>
      </w:r>
    </w:p>
    <w:p w14:paraId="43923409" w14:textId="77777777" w:rsidR="00C04026" w:rsidRPr="00C653F8" w:rsidRDefault="00C04026" w:rsidP="00C04026">
      <w:pPr>
        <w:pStyle w:val="Stanlukspk1"/>
      </w:pPr>
      <w:r w:rsidRPr="00C653F8">
        <w:t>zabezpieczenie kabli przed wilgocią i wpływami chemicznymi oraz atmosferycznymi,</w:t>
      </w:r>
    </w:p>
    <w:p w14:paraId="5AE3183B" w14:textId="77777777" w:rsidR="00C04026" w:rsidRPr="00C653F8" w:rsidRDefault="00C04026" w:rsidP="00C04026">
      <w:pPr>
        <w:pStyle w:val="Stanlukspk1"/>
      </w:pPr>
      <w:r w:rsidRPr="00C653F8">
        <w:t>wykonanie połączeń powłok, pancerzy i żył kabli,</w:t>
      </w:r>
    </w:p>
    <w:p w14:paraId="55257CE7" w14:textId="77777777" w:rsidR="00C04026" w:rsidRPr="00C653F8" w:rsidRDefault="00C04026" w:rsidP="00C04026">
      <w:pPr>
        <w:pStyle w:val="Stanlukspk1"/>
      </w:pPr>
      <w:r w:rsidRPr="00C653F8">
        <w:t>uszczelnienie rur osłonowych,</w:t>
      </w:r>
    </w:p>
    <w:p w14:paraId="1A359239" w14:textId="77777777" w:rsidR="00C04026" w:rsidRPr="00C653F8" w:rsidRDefault="00C04026" w:rsidP="00C04026">
      <w:pPr>
        <w:pStyle w:val="Stanlukspk1"/>
      </w:pPr>
      <w:r w:rsidRPr="00C653F8">
        <w:t>wykonanie oznaczenia linii kablowych</w:t>
      </w:r>
    </w:p>
    <w:p w14:paraId="14374231" w14:textId="77777777" w:rsidR="00C04026" w:rsidRPr="00C653F8" w:rsidRDefault="00C04026" w:rsidP="00C04026">
      <w:pPr>
        <w:pStyle w:val="Stanlukspk1"/>
      </w:pPr>
      <w:r w:rsidRPr="00C653F8">
        <w:t>sprawdzenie działania oświetlenia z pomiarem natężenia oświetlenia,</w:t>
      </w:r>
    </w:p>
    <w:p w14:paraId="26F30F18" w14:textId="77777777" w:rsidR="00C04026" w:rsidRPr="00C653F8" w:rsidRDefault="00C04026" w:rsidP="00C04026">
      <w:pPr>
        <w:pStyle w:val="Stanlukspk1"/>
      </w:pPr>
      <w:r w:rsidRPr="00C653F8">
        <w:t>sporządzenie geodezyjnej dokumentacji powykonawczej,</w:t>
      </w:r>
    </w:p>
    <w:p w14:paraId="5596D586" w14:textId="77777777" w:rsidR="00C04026" w:rsidRPr="00C653F8" w:rsidRDefault="00C04026" w:rsidP="00C04026">
      <w:pPr>
        <w:pStyle w:val="Stanlukspk1"/>
      </w:pPr>
      <w:r w:rsidRPr="00C653F8">
        <w:t>konserwacja urządzeń do chwili przekazania oświetlenia Zamawiającemu,</w:t>
      </w:r>
    </w:p>
    <w:p w14:paraId="168A4C4D" w14:textId="77777777" w:rsidR="00C04026" w:rsidRPr="00C653F8" w:rsidRDefault="00C04026" w:rsidP="00C04026">
      <w:pPr>
        <w:pStyle w:val="Stanlukspk1"/>
      </w:pPr>
      <w:r w:rsidRPr="00C653F8">
        <w:t>wykonanie badań i pomiarów ujętych w niniejszej ST.</w:t>
      </w:r>
    </w:p>
    <w:p w14:paraId="529DD88C" w14:textId="52A3CA32" w:rsidR="00C04026" w:rsidRPr="00C653F8" w:rsidRDefault="00204BBA" w:rsidP="00C04026">
      <w:pPr>
        <w:pStyle w:val="Stanlukspk1"/>
      </w:pPr>
      <w:r w:rsidRPr="00C653F8">
        <w:t>p</w:t>
      </w:r>
      <w:r w:rsidR="00C04026" w:rsidRPr="00C653F8">
        <w:t>rzywrócenie stanu istn</w:t>
      </w:r>
      <w:r w:rsidR="00D85DEC" w:rsidRPr="00C653F8">
        <w:t>iejącego nawierzchni.</w:t>
      </w:r>
    </w:p>
    <w:p w14:paraId="0C896401" w14:textId="77777777" w:rsidR="00AB4365" w:rsidRPr="00C653F8" w:rsidRDefault="00AB4365" w:rsidP="002F3713">
      <w:pPr>
        <w:pStyle w:val="Stanlukstekst"/>
      </w:pPr>
      <w:r w:rsidRPr="00C653F8">
        <w:t xml:space="preserve">Cena </w:t>
      </w:r>
      <w:r w:rsidR="002F3713" w:rsidRPr="00C653F8">
        <w:t>jednostkowa</w:t>
      </w:r>
      <w:r w:rsidR="008D5763" w:rsidRPr="00C653F8">
        <w:t>:</w:t>
      </w:r>
    </w:p>
    <w:p w14:paraId="76C72580" w14:textId="77777777" w:rsidR="002A5B33" w:rsidRPr="00C653F8" w:rsidRDefault="002A5B33" w:rsidP="002A5B33">
      <w:pPr>
        <w:pStyle w:val="Stanlukspk1"/>
      </w:pPr>
      <w:r w:rsidRPr="00C653F8">
        <w:t>wykonania wykopów kablowych obejmuje:</w:t>
      </w:r>
    </w:p>
    <w:p w14:paraId="50F69BF5" w14:textId="77777777" w:rsidR="002A5B33" w:rsidRPr="00C653F8" w:rsidRDefault="002A5B33" w:rsidP="002A5B33">
      <w:pPr>
        <w:pStyle w:val="Stanlukspk2"/>
      </w:pPr>
      <w:r w:rsidRPr="00C653F8">
        <w:t>wyznaczenie trasy wykopu,</w:t>
      </w:r>
    </w:p>
    <w:p w14:paraId="1FC9D49B" w14:textId="415D320B" w:rsidR="002A5B33" w:rsidRPr="00C653F8" w:rsidRDefault="00DF5692" w:rsidP="00DF5692">
      <w:pPr>
        <w:pStyle w:val="Stanlukspk2"/>
      </w:pPr>
      <w:r w:rsidRPr="00C653F8">
        <w:t>wykonanie wykopu przez odspojenie gruntu z przeznaczeniem go na odkład wzdłuż wykopu,</w:t>
      </w:r>
    </w:p>
    <w:p w14:paraId="1CEE068B" w14:textId="00D7CDF8" w:rsidR="002A5B33" w:rsidRPr="00C653F8" w:rsidRDefault="002A5B33" w:rsidP="003F54AA">
      <w:pPr>
        <w:pStyle w:val="Stanlukspk2"/>
      </w:pPr>
      <w:r w:rsidRPr="00C653F8">
        <w:t>wyrównanie dna wykopu,</w:t>
      </w:r>
    </w:p>
    <w:p w14:paraId="727DB9DE" w14:textId="77777777" w:rsidR="002A5B33" w:rsidRPr="00C653F8" w:rsidRDefault="002A5B33" w:rsidP="002A5B33">
      <w:pPr>
        <w:pStyle w:val="Stanlukspk2"/>
      </w:pPr>
      <w:r w:rsidRPr="00C653F8">
        <w:t>nasypanie warstwy piasku grubości 0,1 m,</w:t>
      </w:r>
    </w:p>
    <w:p w14:paraId="7237D181" w14:textId="77777777" w:rsidR="003F54AA" w:rsidRPr="00C653F8" w:rsidRDefault="003F54AA" w:rsidP="002A5B33">
      <w:pPr>
        <w:pStyle w:val="Stanlukspk2"/>
      </w:pPr>
      <w:r w:rsidRPr="00C653F8">
        <w:t>z</w:t>
      </w:r>
      <w:r w:rsidR="007B4336" w:rsidRPr="00C653F8">
        <w:t>asypanie wykopu gruntem z o</w:t>
      </w:r>
      <w:r w:rsidRPr="00C653F8">
        <w:t>dkładu warstwami grubości 20 cm,</w:t>
      </w:r>
    </w:p>
    <w:p w14:paraId="72893BC1" w14:textId="77777777" w:rsidR="003F54AA" w:rsidRPr="00C653F8" w:rsidRDefault="003F54AA" w:rsidP="002A5B33">
      <w:pPr>
        <w:pStyle w:val="Stanlukspk2"/>
      </w:pPr>
      <w:r w:rsidRPr="00C653F8">
        <w:t>u</w:t>
      </w:r>
      <w:r w:rsidR="007B4336" w:rsidRPr="00C653F8">
        <w:t>bicie ręczne w</w:t>
      </w:r>
      <w:r w:rsidRPr="00C653F8">
        <w:t>arstw nasypu,</w:t>
      </w:r>
    </w:p>
    <w:p w14:paraId="48FB5065" w14:textId="77777777" w:rsidR="003F54AA" w:rsidRPr="00C653F8" w:rsidRDefault="003F54AA" w:rsidP="002A5B33">
      <w:pPr>
        <w:pStyle w:val="Stanlukspk2"/>
      </w:pPr>
      <w:r w:rsidRPr="00C653F8">
        <w:t>wykonanie nasypu nad rowem,</w:t>
      </w:r>
    </w:p>
    <w:p w14:paraId="50FC8010" w14:textId="26AA8A06" w:rsidR="002A5B33" w:rsidRPr="00C653F8" w:rsidRDefault="003F54AA" w:rsidP="008F13AA">
      <w:pPr>
        <w:pStyle w:val="Stanlukspk2"/>
      </w:pPr>
      <w:r w:rsidRPr="00C653F8">
        <w:t>rozplantowanie nadmiaru gruntu,</w:t>
      </w:r>
    </w:p>
    <w:p w14:paraId="5263F1A6" w14:textId="77777777" w:rsidR="008F13AA" w:rsidRPr="00C653F8" w:rsidRDefault="008F13AA" w:rsidP="008F13AA">
      <w:pPr>
        <w:pStyle w:val="Stanlukspk2"/>
      </w:pPr>
      <w:r w:rsidRPr="00C653F8">
        <w:t>załadowanie odspojonej ziemi lub gruzu na środki transportowe,</w:t>
      </w:r>
    </w:p>
    <w:p w14:paraId="5F3A542E" w14:textId="77777777" w:rsidR="008F13AA" w:rsidRPr="00C653F8" w:rsidRDefault="008F13AA" w:rsidP="008F13AA">
      <w:pPr>
        <w:pStyle w:val="Stanlukspk2"/>
      </w:pPr>
      <w:r w:rsidRPr="00C653F8">
        <w:t>wywiezienie nadmiaru ziemi,</w:t>
      </w:r>
    </w:p>
    <w:p w14:paraId="777DCB8A" w14:textId="31E81AD5" w:rsidR="008F13AA" w:rsidRPr="00C653F8" w:rsidRDefault="008F13AA" w:rsidP="008F13AA">
      <w:pPr>
        <w:pStyle w:val="Stanlukspk2"/>
      </w:pPr>
      <w:r w:rsidRPr="00C653F8">
        <w:t>wyładowanie ze środków transportowych,</w:t>
      </w:r>
    </w:p>
    <w:p w14:paraId="3CE4B059" w14:textId="77777777" w:rsidR="002A5B33" w:rsidRPr="00C653F8" w:rsidRDefault="002A5B33" w:rsidP="002A5B33">
      <w:pPr>
        <w:pStyle w:val="Stanlukspk1"/>
      </w:pPr>
      <w:r w:rsidRPr="00C653F8">
        <w:t>układania bednarki w rowach obejmuje:</w:t>
      </w:r>
    </w:p>
    <w:p w14:paraId="2C4E1ADA" w14:textId="77777777" w:rsidR="002A5B33" w:rsidRPr="00C653F8" w:rsidRDefault="002A5B33" w:rsidP="002A5B33">
      <w:pPr>
        <w:pStyle w:val="Stanlukspk2"/>
      </w:pPr>
      <w:r w:rsidRPr="00C653F8">
        <w:t>wyprostowanie, odmierzenie i ucięcie bednarki,</w:t>
      </w:r>
    </w:p>
    <w:p w14:paraId="4B68F2D7" w14:textId="77777777" w:rsidR="002A5B33" w:rsidRPr="00C653F8" w:rsidRDefault="002A5B33" w:rsidP="002A5B33">
      <w:pPr>
        <w:pStyle w:val="Stanlukspk2"/>
      </w:pPr>
      <w:r w:rsidRPr="00C653F8">
        <w:t>ułożenie bednarki w gotowym wykopie,</w:t>
      </w:r>
    </w:p>
    <w:p w14:paraId="02EE5CD1" w14:textId="4CEFB251" w:rsidR="009428EC" w:rsidRPr="00C653F8" w:rsidRDefault="009428EC" w:rsidP="002A5B33">
      <w:pPr>
        <w:pStyle w:val="Stanlukspk2"/>
      </w:pPr>
      <w:r w:rsidRPr="00C653F8">
        <w:t>montaż i demontaż zasilania spawarki,</w:t>
      </w:r>
    </w:p>
    <w:p w14:paraId="1438ED30" w14:textId="43893CCD" w:rsidR="002A5B33" w:rsidRPr="00C653F8" w:rsidRDefault="002A5B33" w:rsidP="002A5B33">
      <w:pPr>
        <w:pStyle w:val="Stanlukspk2"/>
      </w:pPr>
      <w:r w:rsidRPr="00C653F8">
        <w:t>spawanie,</w:t>
      </w:r>
    </w:p>
    <w:p w14:paraId="66EFFE10" w14:textId="77777777" w:rsidR="002A5B33" w:rsidRPr="00C653F8" w:rsidRDefault="002A5B33" w:rsidP="002A5B33">
      <w:pPr>
        <w:pStyle w:val="Stanlukspk2"/>
      </w:pPr>
      <w:r w:rsidRPr="00C653F8">
        <w:t>oczyszczenie i pomalowanie spawu,</w:t>
      </w:r>
    </w:p>
    <w:p w14:paraId="1FF28B6C" w14:textId="69CC3132" w:rsidR="002A5B33" w:rsidRPr="00C653F8" w:rsidRDefault="002A5B33" w:rsidP="002A5B33">
      <w:pPr>
        <w:pStyle w:val="Stanlukspk2"/>
      </w:pPr>
      <w:r w:rsidRPr="00C653F8">
        <w:t>podłączenie przewodu uziemiającego do słupa.</w:t>
      </w:r>
    </w:p>
    <w:p w14:paraId="33B69CB3" w14:textId="77777777" w:rsidR="005255B7" w:rsidRPr="00C653F8" w:rsidRDefault="005255B7" w:rsidP="005255B7">
      <w:pPr>
        <w:pStyle w:val="Stanlukspk1"/>
        <w:ind w:left="567" w:hanging="283"/>
      </w:pPr>
      <w:r w:rsidRPr="00C653F8">
        <w:t>ułożenia rur osłonowych obejmuje:</w:t>
      </w:r>
    </w:p>
    <w:p w14:paraId="7FA655DE" w14:textId="77777777" w:rsidR="005255B7" w:rsidRPr="00C653F8" w:rsidRDefault="005255B7" w:rsidP="005255B7">
      <w:pPr>
        <w:pStyle w:val="Stanlukspk2"/>
      </w:pPr>
      <w:r w:rsidRPr="00C653F8">
        <w:t>wyrównanie dna gotowego wykopu,</w:t>
      </w:r>
    </w:p>
    <w:p w14:paraId="2B39137F" w14:textId="77777777" w:rsidR="005255B7" w:rsidRPr="00C653F8" w:rsidRDefault="005255B7" w:rsidP="005255B7">
      <w:pPr>
        <w:pStyle w:val="Stanlukspk2"/>
      </w:pPr>
      <w:r w:rsidRPr="00C653F8">
        <w:t>ułożenie rur osłonowych lub bloków kablowych,</w:t>
      </w:r>
    </w:p>
    <w:p w14:paraId="47ADADB4" w14:textId="77777777" w:rsidR="005255B7" w:rsidRPr="00C653F8" w:rsidRDefault="005255B7" w:rsidP="005255B7">
      <w:pPr>
        <w:pStyle w:val="Stanlukspk2"/>
      </w:pPr>
      <w:r w:rsidRPr="00C653F8">
        <w:t>wykonanie połączeń elementów,</w:t>
      </w:r>
    </w:p>
    <w:p w14:paraId="598843CC" w14:textId="7E5A0C69" w:rsidR="005255B7" w:rsidRPr="00C653F8" w:rsidRDefault="005255B7" w:rsidP="005255B7">
      <w:pPr>
        <w:pStyle w:val="Stanlukspk2"/>
      </w:pPr>
      <w:r w:rsidRPr="00C653F8">
        <w:t>uszczelnienie połączeń i wylotów,</w:t>
      </w:r>
    </w:p>
    <w:p w14:paraId="36DB7F62" w14:textId="77777777" w:rsidR="002A5B33" w:rsidRPr="00C653F8" w:rsidRDefault="002A5B33" w:rsidP="002A5B33">
      <w:pPr>
        <w:pStyle w:val="Stanlukspk1"/>
      </w:pPr>
      <w:r w:rsidRPr="00C653F8">
        <w:t>układania kabli w gotowych rowach i rurach obejmuje:</w:t>
      </w:r>
    </w:p>
    <w:p w14:paraId="1DB2A194" w14:textId="5D0C12E0" w:rsidR="002A5B33" w:rsidRPr="00C653F8" w:rsidRDefault="002A5B33" w:rsidP="002A5B33">
      <w:pPr>
        <w:pStyle w:val="Stanlukspk2"/>
      </w:pPr>
      <w:r w:rsidRPr="00C653F8">
        <w:t>ułożenia kabla w gotowym wykopie i/lu</w:t>
      </w:r>
      <w:r w:rsidR="009428EC" w:rsidRPr="00C653F8">
        <w:t>b</w:t>
      </w:r>
      <w:r w:rsidRPr="00C653F8">
        <w:t xml:space="preserve"> rurze osłonowej,</w:t>
      </w:r>
    </w:p>
    <w:p w14:paraId="68ED6F79" w14:textId="39F33928" w:rsidR="002A5B33" w:rsidRPr="00C653F8" w:rsidRDefault="002A5B33" w:rsidP="002A5B33">
      <w:pPr>
        <w:pStyle w:val="Stanlukspk2"/>
      </w:pPr>
      <w:r w:rsidRPr="00C653F8">
        <w:t xml:space="preserve">przykrycie kabla folią, </w:t>
      </w:r>
    </w:p>
    <w:p w14:paraId="77DA6472" w14:textId="3CFB8BDA" w:rsidR="002A5B33" w:rsidRPr="00C653F8" w:rsidRDefault="002A5B33" w:rsidP="002A5B33">
      <w:pPr>
        <w:pStyle w:val="Stanlukspk2"/>
      </w:pPr>
      <w:r w:rsidRPr="00C653F8">
        <w:t>oznaczenie trasy kabla słupkami jeżeli jest wymagane,</w:t>
      </w:r>
    </w:p>
    <w:p w14:paraId="17D78AE8" w14:textId="77777777" w:rsidR="002C1EDF" w:rsidRPr="00C653F8" w:rsidRDefault="002C1EDF" w:rsidP="002C1EDF">
      <w:pPr>
        <w:pStyle w:val="Stanlukspk1"/>
      </w:pPr>
      <w:r w:rsidRPr="00C653F8">
        <w:t>montażu słupa oświetleniowego obejmuje:</w:t>
      </w:r>
    </w:p>
    <w:p w14:paraId="42F89F01" w14:textId="77777777" w:rsidR="002C1EDF" w:rsidRPr="00C653F8" w:rsidRDefault="002C1EDF" w:rsidP="002C1EDF">
      <w:pPr>
        <w:pStyle w:val="Stanlukspk2"/>
      </w:pPr>
      <w:r w:rsidRPr="00C653F8">
        <w:t>odtworzenie punktów lokalizacji słupów,</w:t>
      </w:r>
    </w:p>
    <w:p w14:paraId="56F8B018" w14:textId="77777777" w:rsidR="002C1EDF" w:rsidRPr="00C653F8" w:rsidRDefault="002C1EDF" w:rsidP="002C1EDF">
      <w:pPr>
        <w:pStyle w:val="Stanlukspk2"/>
      </w:pPr>
      <w:r w:rsidRPr="00C653F8">
        <w:t>wykonanie wykopu,</w:t>
      </w:r>
    </w:p>
    <w:p w14:paraId="1D88748B" w14:textId="77777777" w:rsidR="002C1EDF" w:rsidRPr="00C653F8" w:rsidRDefault="002C1EDF" w:rsidP="002C1EDF">
      <w:pPr>
        <w:pStyle w:val="Stanlukspk2"/>
      </w:pPr>
      <w:r w:rsidRPr="00C653F8">
        <w:t>wyrównanie dna wykopu,</w:t>
      </w:r>
    </w:p>
    <w:p w14:paraId="16EBBA96" w14:textId="6514A6C9" w:rsidR="002C1EDF" w:rsidRPr="00C653F8" w:rsidRDefault="002C1EDF" w:rsidP="002C1EDF">
      <w:pPr>
        <w:pStyle w:val="Stanlukspk2"/>
      </w:pPr>
      <w:r w:rsidRPr="00C653F8">
        <w:t>ustawienie słupa w wykopie</w:t>
      </w:r>
      <w:r w:rsidR="00C17B8F" w:rsidRPr="00C653F8">
        <w:t xml:space="preserve"> (w przypadku słupów wkopywanych)</w:t>
      </w:r>
      <w:r w:rsidRPr="00C653F8">
        <w:t xml:space="preserve">, </w:t>
      </w:r>
    </w:p>
    <w:p w14:paraId="6C61C7E8" w14:textId="09C21777" w:rsidR="002C1EDF" w:rsidRPr="00C653F8" w:rsidRDefault="002C1EDF" w:rsidP="002C1EDF">
      <w:pPr>
        <w:pStyle w:val="Stanlukspk2"/>
      </w:pPr>
      <w:r w:rsidRPr="00C653F8">
        <w:t>częściowe ubicie i uformowanie ziemi pod fundamen</w:t>
      </w:r>
      <w:r w:rsidR="00C17B8F" w:rsidRPr="00C653F8">
        <w:t>t</w:t>
      </w:r>
      <w:r w:rsidRPr="00C653F8">
        <w:t>,</w:t>
      </w:r>
    </w:p>
    <w:p w14:paraId="760AF456" w14:textId="7B5B2A38" w:rsidR="00C17B8F" w:rsidRPr="00C653F8" w:rsidRDefault="00C17B8F" w:rsidP="002C1EDF">
      <w:pPr>
        <w:pStyle w:val="Stanlukspk2"/>
      </w:pPr>
      <w:r w:rsidRPr="00C653F8">
        <w:t>posadowienie fundamentu,</w:t>
      </w:r>
    </w:p>
    <w:p w14:paraId="7E3F110E" w14:textId="14DC579E" w:rsidR="002C1EDF" w:rsidRPr="00C653F8" w:rsidRDefault="002C1EDF" w:rsidP="002C1EDF">
      <w:pPr>
        <w:pStyle w:val="Stanlukspk2"/>
      </w:pPr>
      <w:r w:rsidRPr="00C653F8">
        <w:t>zasypanie fundamentu, ubicie i wyrównanie ziemi,</w:t>
      </w:r>
    </w:p>
    <w:p w14:paraId="641A0563" w14:textId="797D39BE" w:rsidR="00C17B8F" w:rsidRPr="00C653F8" w:rsidRDefault="00C17B8F" w:rsidP="002C1EDF">
      <w:pPr>
        <w:pStyle w:val="Stanlukspk2"/>
      </w:pPr>
      <w:r w:rsidRPr="00C653F8">
        <w:t>montaż słupa do fundamentu,</w:t>
      </w:r>
    </w:p>
    <w:p w14:paraId="547E3701" w14:textId="6032A199" w:rsidR="002C1EDF" w:rsidRPr="00C653F8" w:rsidRDefault="002C1EDF" w:rsidP="002C1EDF">
      <w:pPr>
        <w:pStyle w:val="Stanlukspk2"/>
      </w:pPr>
      <w:r w:rsidRPr="00C653F8">
        <w:t>zamocowanie tabliczki bezpiecznikowej we wnęce słupa,</w:t>
      </w:r>
    </w:p>
    <w:p w14:paraId="78F6D874" w14:textId="268BFBCC" w:rsidR="003F54AA" w:rsidRPr="00C653F8" w:rsidRDefault="003F54AA" w:rsidP="003F54AA">
      <w:pPr>
        <w:pStyle w:val="Stanlukspk1"/>
      </w:pPr>
      <w:r w:rsidRPr="00C653F8">
        <w:t>montażu wysięgnika obejmuje:</w:t>
      </w:r>
    </w:p>
    <w:p w14:paraId="5025C17C" w14:textId="77777777" w:rsidR="006102E9" w:rsidRPr="00C653F8" w:rsidRDefault="006102E9" w:rsidP="006102E9">
      <w:pPr>
        <w:pStyle w:val="Stanlukspk2"/>
      </w:pPr>
      <w:r w:rsidRPr="00C653F8">
        <w:t>zamocowanie konstrukcji mocującej,</w:t>
      </w:r>
    </w:p>
    <w:p w14:paraId="537C7F4C" w14:textId="77777777" w:rsidR="006102E9" w:rsidRPr="00C653F8" w:rsidRDefault="006102E9" w:rsidP="006102E9">
      <w:pPr>
        <w:pStyle w:val="Stanlukspk2"/>
      </w:pPr>
      <w:r w:rsidRPr="00C653F8">
        <w:t xml:space="preserve">zamocowanie wysięgnika, </w:t>
      </w:r>
    </w:p>
    <w:p w14:paraId="0817C704" w14:textId="64421E73" w:rsidR="003F54AA" w:rsidRPr="00C653F8" w:rsidRDefault="002C1EDF" w:rsidP="003F54AA">
      <w:pPr>
        <w:pStyle w:val="Stanlukspk1"/>
      </w:pPr>
      <w:r w:rsidRPr="00C653F8">
        <w:t>zarobie</w:t>
      </w:r>
      <w:r w:rsidR="004C6D7E" w:rsidRPr="00C653F8">
        <w:t>nia</w:t>
      </w:r>
      <w:r w:rsidRPr="00C653F8">
        <w:t xml:space="preserve"> na sucho końca kabla </w:t>
      </w:r>
      <w:r w:rsidR="006102E9" w:rsidRPr="00C653F8">
        <w:t xml:space="preserve">lub przewodu </w:t>
      </w:r>
      <w:r w:rsidR="003F54AA" w:rsidRPr="00C653F8">
        <w:t>obejmuje:</w:t>
      </w:r>
    </w:p>
    <w:p w14:paraId="60ED7DFA" w14:textId="77777777" w:rsidR="006102E9" w:rsidRPr="00C653F8" w:rsidRDefault="006102E9" w:rsidP="006102E9">
      <w:pPr>
        <w:pStyle w:val="Stanlukspk2"/>
      </w:pPr>
      <w:r w:rsidRPr="00C653F8">
        <w:t>zdjęcie powłoki kabla,</w:t>
      </w:r>
    </w:p>
    <w:p w14:paraId="1206B7A4" w14:textId="77777777" w:rsidR="006102E9" w:rsidRPr="00C653F8" w:rsidRDefault="006102E9" w:rsidP="006102E9">
      <w:pPr>
        <w:pStyle w:val="Stanlukspk2"/>
      </w:pPr>
      <w:r w:rsidRPr="00C653F8">
        <w:t>zdjęcie izolacji wszystkich żył,</w:t>
      </w:r>
    </w:p>
    <w:p w14:paraId="26BFBD8F" w14:textId="77777777" w:rsidR="006102E9" w:rsidRPr="00C653F8" w:rsidRDefault="006102E9" w:rsidP="006102E9">
      <w:pPr>
        <w:pStyle w:val="Stanlukspk2"/>
      </w:pPr>
      <w:r w:rsidRPr="00C653F8">
        <w:t>założenie końcówek kablowych na wszystkich żyłach,</w:t>
      </w:r>
    </w:p>
    <w:p w14:paraId="3D8AE006" w14:textId="7C3C5B1A" w:rsidR="006102E9" w:rsidRPr="00C653F8" w:rsidRDefault="006102E9" w:rsidP="006102E9">
      <w:pPr>
        <w:pStyle w:val="Stanlukspk2"/>
      </w:pPr>
      <w:r w:rsidRPr="00C653F8">
        <w:t>podłączenia kabli lub przewodów,</w:t>
      </w:r>
    </w:p>
    <w:p w14:paraId="797A1DC0" w14:textId="083D2080" w:rsidR="006102E9" w:rsidRPr="00C653F8" w:rsidRDefault="004C6D7E" w:rsidP="004C6D7E">
      <w:pPr>
        <w:pStyle w:val="Stanlukspk1"/>
      </w:pPr>
      <w:r w:rsidRPr="00C653F8">
        <w:t>montażu przewodów do opraw oświetleniowych obejmuje:</w:t>
      </w:r>
    </w:p>
    <w:p w14:paraId="3750E5F8" w14:textId="76782040" w:rsidR="002C1EDF" w:rsidRPr="00C653F8" w:rsidRDefault="002C1EDF" w:rsidP="002C1EDF">
      <w:pPr>
        <w:pStyle w:val="Stanlukspk2"/>
      </w:pPr>
      <w:r w:rsidRPr="00C653F8">
        <w:t>wciągnięcie przewodów w słupy i w wysięgniki,</w:t>
      </w:r>
    </w:p>
    <w:p w14:paraId="359328DF" w14:textId="221E4132" w:rsidR="002C1EDF" w:rsidRPr="00C653F8" w:rsidRDefault="002C1EDF" w:rsidP="002C1EDF">
      <w:pPr>
        <w:pStyle w:val="Stanlukspk2"/>
      </w:pPr>
      <w:r w:rsidRPr="00C653F8">
        <w:t>podłączenie przewodów do zacisków tabliczki bezpiecznikowej,</w:t>
      </w:r>
    </w:p>
    <w:p w14:paraId="7DB7D335" w14:textId="2A423E34" w:rsidR="004C6D7E" w:rsidRPr="00C653F8" w:rsidRDefault="004C6D7E" w:rsidP="004C6D7E">
      <w:pPr>
        <w:pStyle w:val="Stanlukspk1"/>
      </w:pPr>
      <w:r w:rsidRPr="00C653F8">
        <w:t>montażu opraw</w:t>
      </w:r>
      <w:r w:rsidR="00B07D65" w:rsidRPr="00C653F8">
        <w:t>y</w:t>
      </w:r>
      <w:r w:rsidRPr="00C653F8">
        <w:t xml:space="preserve"> oświetleniow</w:t>
      </w:r>
      <w:r w:rsidR="00B07D65" w:rsidRPr="00C653F8">
        <w:t>ej na wysięgniku</w:t>
      </w:r>
      <w:r w:rsidRPr="00C653F8">
        <w:t xml:space="preserve"> obejmuje:</w:t>
      </w:r>
    </w:p>
    <w:p w14:paraId="6993D251" w14:textId="155430B9" w:rsidR="002C1EDF" w:rsidRPr="00C653F8" w:rsidRDefault="002C1EDF" w:rsidP="004C6D7E">
      <w:pPr>
        <w:pStyle w:val="Stanlukspk2"/>
      </w:pPr>
      <w:r w:rsidRPr="00C653F8">
        <w:t>zamocowanie</w:t>
      </w:r>
      <w:r w:rsidR="004C6D7E" w:rsidRPr="00C653F8">
        <w:t xml:space="preserve"> oprawy,</w:t>
      </w:r>
    </w:p>
    <w:p w14:paraId="66F86F6D" w14:textId="3BB340D7" w:rsidR="002C1EDF" w:rsidRPr="00C653F8" w:rsidRDefault="002C1EDF" w:rsidP="004C6D7E">
      <w:pPr>
        <w:pStyle w:val="Stanlukspk2"/>
      </w:pPr>
      <w:r w:rsidRPr="00C653F8">
        <w:t>wprowadzenie przewodów i ich podłączenie,</w:t>
      </w:r>
    </w:p>
    <w:p w14:paraId="66CB5264" w14:textId="7E9C82A3" w:rsidR="004C6D7E" w:rsidRPr="00C653F8" w:rsidRDefault="004C6D7E" w:rsidP="004C6D7E">
      <w:pPr>
        <w:pStyle w:val="Stanlukspk2"/>
      </w:pPr>
      <w:r w:rsidRPr="00C653F8">
        <w:rPr>
          <w:rStyle w:val="cs23fb06641"/>
          <w:rFonts w:ascii="Arial Narrow" w:hAnsi="Arial Narrow"/>
        </w:rPr>
        <w:t>wkręcenie lub założenie lamp oraz pozostałego wyposażenia,</w:t>
      </w:r>
    </w:p>
    <w:p w14:paraId="657F0E47" w14:textId="77777777" w:rsidR="002C1EDF" w:rsidRPr="00C653F8" w:rsidRDefault="002C1EDF" w:rsidP="002C1EDF">
      <w:pPr>
        <w:pStyle w:val="Stanlukspk1"/>
      </w:pPr>
      <w:r w:rsidRPr="00C653F8">
        <w:t>montażu uziomów pionowych obejmuje:</w:t>
      </w:r>
    </w:p>
    <w:p w14:paraId="5653B6D9" w14:textId="2D0B30F5" w:rsidR="002C1EDF" w:rsidRPr="00C653F8" w:rsidRDefault="002C1EDF" w:rsidP="002C1EDF">
      <w:pPr>
        <w:pStyle w:val="Stanlukspk2"/>
      </w:pPr>
      <w:r w:rsidRPr="00C653F8">
        <w:t>mechaniczne pogrążenie uziomu,</w:t>
      </w:r>
    </w:p>
    <w:p w14:paraId="2161EBB7" w14:textId="17EEFBB1" w:rsidR="002C1EDF" w:rsidRPr="00C653F8" w:rsidRDefault="002C1EDF" w:rsidP="002C1EDF">
      <w:pPr>
        <w:pStyle w:val="Stanlukspk2"/>
      </w:pPr>
      <w:r w:rsidRPr="00C653F8">
        <w:t>montaż i demontaż zasilania spawarki</w:t>
      </w:r>
    </w:p>
    <w:p w14:paraId="649A82BD" w14:textId="2600036E" w:rsidR="002C1EDF" w:rsidRPr="00C653F8" w:rsidRDefault="002C1EDF" w:rsidP="002C1EDF">
      <w:pPr>
        <w:pStyle w:val="Stanlukspk2"/>
      </w:pPr>
      <w:r w:rsidRPr="00C653F8">
        <w:t>spawanie,</w:t>
      </w:r>
    </w:p>
    <w:p w14:paraId="2F5F534B" w14:textId="4ECA6811" w:rsidR="009345F4" w:rsidRPr="00C653F8" w:rsidRDefault="009345F4" w:rsidP="009345F4">
      <w:pPr>
        <w:pStyle w:val="Stanlukspk1"/>
      </w:pPr>
      <w:r w:rsidRPr="00C653F8">
        <w:t xml:space="preserve">montażu szafy </w:t>
      </w:r>
      <w:r w:rsidR="00036EE1" w:rsidRPr="00C653F8">
        <w:t>elektrycznej</w:t>
      </w:r>
      <w:r w:rsidRPr="00C653F8">
        <w:t xml:space="preserve"> obejmuje:</w:t>
      </w:r>
    </w:p>
    <w:p w14:paraId="770B1F49" w14:textId="77777777" w:rsidR="009345F4" w:rsidRPr="00C653F8" w:rsidRDefault="009345F4" w:rsidP="009345F4">
      <w:pPr>
        <w:pStyle w:val="Stanlukspk2"/>
      </w:pPr>
      <w:r w:rsidRPr="00C653F8">
        <w:t>wykonanie wykopu pod fundament,</w:t>
      </w:r>
    </w:p>
    <w:p w14:paraId="00BC38D2" w14:textId="77777777" w:rsidR="009345F4" w:rsidRPr="00C653F8" w:rsidRDefault="009345F4" w:rsidP="009345F4">
      <w:pPr>
        <w:pStyle w:val="Stanlukspk2"/>
      </w:pPr>
      <w:r w:rsidRPr="00C653F8">
        <w:t>ustawienie fundamentu prefabrykowanego w wykopie,</w:t>
      </w:r>
    </w:p>
    <w:p w14:paraId="4FDC8929" w14:textId="2AB1ED5A" w:rsidR="009345F4" w:rsidRPr="00C653F8" w:rsidRDefault="009345F4" w:rsidP="009345F4">
      <w:pPr>
        <w:pStyle w:val="Stanlukspk2"/>
      </w:pPr>
      <w:r w:rsidRPr="00C653F8">
        <w:t>umocowanie wyposażonej szafy na gotowym fundamencie,</w:t>
      </w:r>
    </w:p>
    <w:p w14:paraId="0BE65949" w14:textId="77777777" w:rsidR="00453671" w:rsidRPr="00C653F8" w:rsidRDefault="00453671" w:rsidP="00453671">
      <w:pPr>
        <w:pStyle w:val="Stanlukspk1"/>
      </w:pPr>
      <w:r w:rsidRPr="00C653F8">
        <w:t>badań, prób i pomiarów pomontażowych obejmuje:</w:t>
      </w:r>
    </w:p>
    <w:p w14:paraId="1EFBEF8F" w14:textId="77777777" w:rsidR="00453671" w:rsidRPr="00C653F8" w:rsidRDefault="00453671" w:rsidP="00453671">
      <w:pPr>
        <w:pStyle w:val="Stanlukspk2"/>
      </w:pPr>
      <w:r w:rsidRPr="00C653F8">
        <w:t>odłączenie kabla,</w:t>
      </w:r>
    </w:p>
    <w:p w14:paraId="4221F09B" w14:textId="77777777" w:rsidR="00453671" w:rsidRPr="00C653F8" w:rsidRDefault="00453671" w:rsidP="00453671">
      <w:pPr>
        <w:pStyle w:val="Stanlukspk2"/>
      </w:pPr>
      <w:r w:rsidRPr="00C653F8">
        <w:t>badanie ciągłości żył,</w:t>
      </w:r>
    </w:p>
    <w:p w14:paraId="2B1831DE" w14:textId="77777777" w:rsidR="00453671" w:rsidRPr="00C653F8" w:rsidRDefault="00453671" w:rsidP="00453671">
      <w:pPr>
        <w:pStyle w:val="Stanlukspk2"/>
      </w:pPr>
      <w:r w:rsidRPr="00C653F8">
        <w:t>pomiar rezystancji izolacji,</w:t>
      </w:r>
    </w:p>
    <w:p w14:paraId="5A3DD708" w14:textId="77777777" w:rsidR="00453671" w:rsidRPr="00C653F8" w:rsidRDefault="00453671" w:rsidP="00453671">
      <w:pPr>
        <w:pStyle w:val="Stanlukspk2"/>
      </w:pPr>
      <w:r w:rsidRPr="00C653F8">
        <w:t>podłączenie kabla,</w:t>
      </w:r>
    </w:p>
    <w:p w14:paraId="116F2F64" w14:textId="77777777" w:rsidR="00453671" w:rsidRPr="00C653F8" w:rsidRDefault="00453671" w:rsidP="00453671">
      <w:pPr>
        <w:pStyle w:val="Stanlukspk2"/>
      </w:pPr>
      <w:r w:rsidRPr="00C653F8">
        <w:t>pomiar samoczynnego wyłączenia zasilania testerem,</w:t>
      </w:r>
    </w:p>
    <w:p w14:paraId="7179CEDD" w14:textId="4E1472C5" w:rsidR="00453671" w:rsidRPr="00C653F8" w:rsidRDefault="00453671" w:rsidP="00453671">
      <w:pPr>
        <w:pStyle w:val="Stanlukspk2"/>
      </w:pPr>
      <w:r w:rsidRPr="00C653F8">
        <w:t>pomiary uziemienia: oględziny dostępnych części, rozłączenie połączeń złączy, pomiar rezystancji, połączenie w złączach, zabezpieczenie złącza przed korozją,</w:t>
      </w:r>
    </w:p>
    <w:p w14:paraId="0183C4D7" w14:textId="5DD1FB69" w:rsidR="0012768B" w:rsidRPr="00C653F8" w:rsidRDefault="0012768B" w:rsidP="00453671">
      <w:pPr>
        <w:pStyle w:val="Stanlukspk2"/>
      </w:pPr>
      <w:r w:rsidRPr="00C653F8">
        <w:t>pomiar skuteczności zerowania,</w:t>
      </w:r>
    </w:p>
    <w:p w14:paraId="6901F5AF" w14:textId="3F4A26E7" w:rsidR="00453671" w:rsidRPr="00C653F8" w:rsidRDefault="00453671" w:rsidP="00453671">
      <w:pPr>
        <w:pStyle w:val="Stanlukspk2"/>
      </w:pPr>
      <w:r w:rsidRPr="00C653F8">
        <w:t>sporządzenie protokołu z badań, prób i pomiarów.</w:t>
      </w:r>
    </w:p>
    <w:p w14:paraId="049E23E7" w14:textId="2B451265" w:rsidR="00D85DEC" w:rsidRPr="00C653F8" w:rsidRDefault="00D85DEC" w:rsidP="00D85DEC">
      <w:pPr>
        <w:pStyle w:val="Stanlukspk1"/>
        <w:ind w:left="567" w:hanging="283"/>
      </w:pPr>
      <w:r w:rsidRPr="00C653F8">
        <w:t>demontaż</w:t>
      </w:r>
      <w:r w:rsidR="00065883" w:rsidRPr="00C653F8">
        <w:t>u</w:t>
      </w:r>
      <w:r w:rsidRPr="00C653F8">
        <w:t xml:space="preserve"> oprawy oświetleniowej ze słupa linii napowietrznej obejmuje:</w:t>
      </w:r>
    </w:p>
    <w:p w14:paraId="41D41AE7" w14:textId="2B503718" w:rsidR="00D85DEC" w:rsidRPr="00C653F8" w:rsidRDefault="00D85DEC" w:rsidP="00D85DEC">
      <w:pPr>
        <w:pStyle w:val="Stanlukspk2"/>
      </w:pPr>
      <w:r w:rsidRPr="00C653F8">
        <w:t>zdjęcie (otwarcie) osłony,</w:t>
      </w:r>
    </w:p>
    <w:p w14:paraId="3F5E4ADE" w14:textId="1E8C9A71" w:rsidR="00D85DEC" w:rsidRPr="00C653F8" w:rsidRDefault="00D85DEC" w:rsidP="00D85DEC">
      <w:pPr>
        <w:pStyle w:val="Stanlukspk2"/>
      </w:pPr>
      <w:r w:rsidRPr="00C653F8">
        <w:t>wykręcenie lamp,</w:t>
      </w:r>
    </w:p>
    <w:p w14:paraId="0118DC6D" w14:textId="77777777" w:rsidR="00D85DEC" w:rsidRPr="00C653F8" w:rsidRDefault="00D85DEC" w:rsidP="00D85DEC">
      <w:pPr>
        <w:pStyle w:val="Stanlukspk2"/>
      </w:pPr>
      <w:r w:rsidRPr="00C653F8">
        <w:t>odłączenie przewodów,</w:t>
      </w:r>
    </w:p>
    <w:p w14:paraId="31CCE02B" w14:textId="77777777" w:rsidR="00D85DEC" w:rsidRPr="00C653F8" w:rsidRDefault="00D85DEC" w:rsidP="00D85DEC">
      <w:pPr>
        <w:pStyle w:val="Stanlukspk2"/>
      </w:pPr>
      <w:r w:rsidRPr="00C653F8">
        <w:t>założenie (zamknięcie) osłony,</w:t>
      </w:r>
    </w:p>
    <w:p w14:paraId="1BC0AFA9" w14:textId="77777777" w:rsidR="00D85DEC" w:rsidRPr="00C653F8" w:rsidRDefault="00D85DEC" w:rsidP="00D85DEC">
      <w:pPr>
        <w:pStyle w:val="Stanlukspk2"/>
      </w:pPr>
      <w:r w:rsidRPr="00C653F8">
        <w:t>zdemontowanie oprawy,</w:t>
      </w:r>
    </w:p>
    <w:p w14:paraId="1AC3544C" w14:textId="69ED0EDD" w:rsidR="00D85DEC" w:rsidRPr="00C653F8" w:rsidRDefault="00D85DEC" w:rsidP="00D85DEC">
      <w:pPr>
        <w:pStyle w:val="Stanlukspk2"/>
      </w:pPr>
      <w:r w:rsidRPr="00C653F8">
        <w:t>opuszczenie oprawy,</w:t>
      </w:r>
    </w:p>
    <w:p w14:paraId="7EDB585F" w14:textId="0779A1F7" w:rsidR="00D85DEC" w:rsidRPr="00C653F8" w:rsidRDefault="00D85DEC" w:rsidP="00D85DEC">
      <w:pPr>
        <w:pStyle w:val="Stanlukspk1"/>
      </w:pPr>
      <w:r w:rsidRPr="00C653F8">
        <w:t>demontaż</w:t>
      </w:r>
      <w:r w:rsidR="00065883" w:rsidRPr="00C653F8">
        <w:t>u</w:t>
      </w:r>
      <w:r w:rsidRPr="00C653F8">
        <w:t xml:space="preserve"> wysięgników obejmuje:</w:t>
      </w:r>
    </w:p>
    <w:p w14:paraId="2F5350DF" w14:textId="77777777" w:rsidR="00D85DEC" w:rsidRPr="00C653F8" w:rsidRDefault="00D85DEC" w:rsidP="00E41EA3">
      <w:pPr>
        <w:pStyle w:val="Stanlukspk2"/>
      </w:pPr>
      <w:r w:rsidRPr="00C653F8">
        <w:t>odkręcenie śrub mocujących wysięgnik,</w:t>
      </w:r>
    </w:p>
    <w:p w14:paraId="118FB151" w14:textId="77777777" w:rsidR="00D85DEC" w:rsidRPr="00C653F8" w:rsidRDefault="00D85DEC" w:rsidP="00E41EA3">
      <w:pPr>
        <w:pStyle w:val="Stanlukspk2"/>
      </w:pPr>
      <w:r w:rsidRPr="00C653F8">
        <w:t>zdjęcie wysięgnika z trzpienie lub uwolnienie z obejm lub haków,</w:t>
      </w:r>
    </w:p>
    <w:p w14:paraId="31CD02B2" w14:textId="78A6F6ED" w:rsidR="00D85DEC" w:rsidRPr="00C653F8" w:rsidRDefault="00D85DEC" w:rsidP="00D85DEC">
      <w:pPr>
        <w:pStyle w:val="Stanlukspk2"/>
      </w:pPr>
      <w:r w:rsidRPr="00C653F8">
        <w:t>opuszczenie</w:t>
      </w:r>
      <w:r w:rsidRPr="00C653F8">
        <w:rPr>
          <w:rFonts w:cs="Times New Roman"/>
          <w:color w:val="000000"/>
          <w:szCs w:val="24"/>
        </w:rPr>
        <w:t xml:space="preserve"> wysięgnika</w:t>
      </w:r>
      <w:r w:rsidR="00065883" w:rsidRPr="00C653F8">
        <w:rPr>
          <w:rFonts w:cs="Times New Roman"/>
          <w:color w:val="000000"/>
          <w:szCs w:val="24"/>
        </w:rPr>
        <w:t>,</w:t>
      </w:r>
    </w:p>
    <w:p w14:paraId="385BDFD4" w14:textId="06CB1E14" w:rsidR="00065883" w:rsidRPr="00C653F8" w:rsidRDefault="00065883" w:rsidP="00065883">
      <w:pPr>
        <w:pStyle w:val="Stanlukspk1"/>
      </w:pPr>
      <w:r w:rsidRPr="00C653F8">
        <w:t>demontażu przewodów izolowanych obejmuje:</w:t>
      </w:r>
    </w:p>
    <w:p w14:paraId="79DE5214" w14:textId="77777777" w:rsidR="00455863" w:rsidRPr="00C653F8" w:rsidRDefault="00455863" w:rsidP="00455863">
      <w:pPr>
        <w:pStyle w:val="Stanlukspk2"/>
      </w:pPr>
      <w:r w:rsidRPr="00C653F8">
        <w:t>załadunek materiału na jednostki transportu samochodowego,</w:t>
      </w:r>
    </w:p>
    <w:p w14:paraId="2AB74109" w14:textId="77777777" w:rsidR="00455863" w:rsidRPr="00C653F8" w:rsidRDefault="00455863" w:rsidP="00455863">
      <w:pPr>
        <w:pStyle w:val="Stanlukspk2"/>
      </w:pPr>
      <w:r w:rsidRPr="00C653F8">
        <w:t>zabezpieczenie materiałów po załadunku przed obsuwaniem i uszkodzeniem,</w:t>
      </w:r>
    </w:p>
    <w:p w14:paraId="2F87110C" w14:textId="77777777" w:rsidR="00455863" w:rsidRPr="00C653F8" w:rsidRDefault="00455863" w:rsidP="00455863">
      <w:pPr>
        <w:pStyle w:val="Stanlukspk2"/>
      </w:pPr>
      <w:r w:rsidRPr="00C653F8">
        <w:t>przejazd z bazy magazynowej budowy na stanowisko montażu,</w:t>
      </w:r>
    </w:p>
    <w:p w14:paraId="29D2B1BE" w14:textId="77777777" w:rsidR="00455863" w:rsidRPr="00C653F8" w:rsidRDefault="00455863" w:rsidP="00455863">
      <w:pPr>
        <w:pStyle w:val="Stanlukspk2"/>
      </w:pPr>
      <w:r w:rsidRPr="00C653F8">
        <w:t>odbezpieczenie i wyładunek materiału na stanowisku,</w:t>
      </w:r>
    </w:p>
    <w:p w14:paraId="1C68707A" w14:textId="2A81C30E" w:rsidR="00455863" w:rsidRPr="00C653F8" w:rsidRDefault="00455863" w:rsidP="00455863">
      <w:pPr>
        <w:pStyle w:val="Stanlukspk2"/>
      </w:pPr>
      <w:r w:rsidRPr="00C653F8">
        <w:t>powrót środków transportowych do bazy budowy,</w:t>
      </w:r>
    </w:p>
    <w:p w14:paraId="0BF0E5A4" w14:textId="6F9E0666" w:rsidR="00C93062" w:rsidRPr="00C653F8" w:rsidRDefault="00C93062" w:rsidP="00C93062">
      <w:pPr>
        <w:pStyle w:val="Stanlukspk1"/>
      </w:pPr>
      <w:r w:rsidRPr="00C653F8">
        <w:t>demontażu słupów żelbetowych obejmuje:</w:t>
      </w:r>
    </w:p>
    <w:p w14:paraId="2536451B" w14:textId="77777777" w:rsidR="00B3158B" w:rsidRPr="00C653F8" w:rsidRDefault="00B3158B" w:rsidP="00B3158B">
      <w:pPr>
        <w:pStyle w:val="Stanlukspk2"/>
      </w:pPr>
      <w:r w:rsidRPr="00C653F8">
        <w:t>odkopanie słupa,</w:t>
      </w:r>
    </w:p>
    <w:p w14:paraId="4A8893FD" w14:textId="77777777" w:rsidR="00B3158B" w:rsidRPr="00C653F8" w:rsidRDefault="00B3158B" w:rsidP="00B3158B">
      <w:pPr>
        <w:pStyle w:val="Stanlukspk2"/>
      </w:pPr>
      <w:r w:rsidRPr="00C653F8">
        <w:t>wyjęcie słupa z wykopu,</w:t>
      </w:r>
    </w:p>
    <w:p w14:paraId="1B52C96D" w14:textId="77777777" w:rsidR="00B3158B" w:rsidRPr="00C653F8" w:rsidRDefault="00B3158B" w:rsidP="00B3158B">
      <w:pPr>
        <w:pStyle w:val="Stanlukspk2"/>
      </w:pPr>
      <w:r w:rsidRPr="00C653F8">
        <w:t>zdemontowanie belek ustojowych (dla słupów z ustojami),</w:t>
      </w:r>
    </w:p>
    <w:p w14:paraId="3C315D37" w14:textId="3E5896CB" w:rsidR="00B3158B" w:rsidRPr="00C653F8" w:rsidRDefault="00B3158B" w:rsidP="00B3158B">
      <w:pPr>
        <w:pStyle w:val="Stanlukspk2"/>
      </w:pPr>
      <w:r w:rsidRPr="00C653F8">
        <w:t>z</w:t>
      </w:r>
      <w:r w:rsidR="005B32CB" w:rsidRPr="00C653F8">
        <w:t>d</w:t>
      </w:r>
      <w:r w:rsidRPr="00C653F8">
        <w:t>emontowanie konstrukcji stalowych (klina rozpórki zawiasu podpory - dla słupów z konstrukcjami),</w:t>
      </w:r>
    </w:p>
    <w:p w14:paraId="1E8BD450" w14:textId="7AF4EED8" w:rsidR="00C93062" w:rsidRPr="00C653F8" w:rsidRDefault="00B3158B" w:rsidP="00B3158B">
      <w:pPr>
        <w:pStyle w:val="Stanlukspk2"/>
      </w:pPr>
      <w:r w:rsidRPr="00C653F8">
        <w:t>odwiezienie zdemontowanych materiałów na składowisko,</w:t>
      </w:r>
    </w:p>
    <w:p w14:paraId="217BC563" w14:textId="147E04E5" w:rsidR="007C0754" w:rsidRPr="00C653F8" w:rsidRDefault="007C0754" w:rsidP="007C0754">
      <w:pPr>
        <w:pStyle w:val="Stanlukspk1"/>
      </w:pPr>
      <w:r w:rsidRPr="00C653F8">
        <w:t>demontażu kabli wielożyłowych obejmuje:</w:t>
      </w:r>
    </w:p>
    <w:p w14:paraId="00AD13CD" w14:textId="77777777" w:rsidR="008E1357" w:rsidRPr="00C653F8" w:rsidRDefault="008E1357" w:rsidP="008E1357">
      <w:pPr>
        <w:pStyle w:val="Stanlukspk2"/>
      </w:pPr>
      <w:r w:rsidRPr="00C653F8">
        <w:rPr>
          <w:rFonts w:ascii="Times New Roman" w:hAnsi="Times New Roman" w:cs="Times New Roman"/>
          <w:color w:val="000000"/>
          <w:szCs w:val="24"/>
        </w:rPr>
        <w:t>o</w:t>
      </w:r>
      <w:r w:rsidRPr="00C653F8">
        <w:t>dtworzenie trasy wykopu i ustawienie znaków ostrzegawczych,</w:t>
      </w:r>
    </w:p>
    <w:p w14:paraId="3F42634C" w14:textId="77777777" w:rsidR="008E1357" w:rsidRPr="00C653F8" w:rsidRDefault="008E1357" w:rsidP="008E1357">
      <w:pPr>
        <w:pStyle w:val="Stanlukspk2"/>
      </w:pPr>
      <w:r w:rsidRPr="00C653F8">
        <w:t>wykonanie wykopu,</w:t>
      </w:r>
    </w:p>
    <w:p w14:paraId="4076CF9E" w14:textId="77777777" w:rsidR="008E1357" w:rsidRPr="00C653F8" w:rsidRDefault="008E1357" w:rsidP="008E1357">
      <w:pPr>
        <w:pStyle w:val="Stanlukspk2"/>
      </w:pPr>
      <w:r w:rsidRPr="00C653F8">
        <w:t xml:space="preserve">zdemontowanie słupków </w:t>
      </w:r>
      <w:proofErr w:type="spellStart"/>
      <w:r w:rsidRPr="00C653F8">
        <w:t>oznaczeniowych</w:t>
      </w:r>
      <w:proofErr w:type="spellEnd"/>
      <w:r w:rsidRPr="00C653F8">
        <w:t>,</w:t>
      </w:r>
    </w:p>
    <w:p w14:paraId="5CA1E019" w14:textId="77777777" w:rsidR="008E1357" w:rsidRPr="00C653F8" w:rsidRDefault="008E1357" w:rsidP="008E1357">
      <w:pPr>
        <w:pStyle w:val="Stanlukspk2"/>
      </w:pPr>
      <w:r w:rsidRPr="00C653F8">
        <w:t>wyciągnięcie kabla z wykopu,</w:t>
      </w:r>
    </w:p>
    <w:p w14:paraId="15999A98" w14:textId="77777777" w:rsidR="008E1357" w:rsidRPr="00C653F8" w:rsidRDefault="008E1357" w:rsidP="008E1357">
      <w:pPr>
        <w:pStyle w:val="Stanlukspk2"/>
      </w:pPr>
      <w:r w:rsidRPr="00C653F8">
        <w:t>zwinięcie kabla,</w:t>
      </w:r>
    </w:p>
    <w:p w14:paraId="0A94BED0" w14:textId="77777777" w:rsidR="008E1357" w:rsidRPr="00C653F8" w:rsidRDefault="008E1357" w:rsidP="008E1357">
      <w:pPr>
        <w:pStyle w:val="Stanlukspk2"/>
      </w:pPr>
      <w:r w:rsidRPr="00C653F8">
        <w:t>zasypanie wykopu z ubiciem ziemi warstwami,</w:t>
      </w:r>
    </w:p>
    <w:p w14:paraId="0C857F23" w14:textId="3DAC6674" w:rsidR="008E1357" w:rsidRPr="00C653F8" w:rsidRDefault="008E1357" w:rsidP="008E1357">
      <w:pPr>
        <w:pStyle w:val="Stanlukspk2"/>
      </w:pPr>
      <w:r w:rsidRPr="00C653F8">
        <w:t>oczyszczenie pasa wzdłuż wykopu,</w:t>
      </w:r>
    </w:p>
    <w:p w14:paraId="4399BDE1" w14:textId="6DE53E52" w:rsidR="00455863" w:rsidRPr="00C653F8" w:rsidRDefault="00455863" w:rsidP="008E1357">
      <w:pPr>
        <w:pStyle w:val="Stanlukspk1"/>
      </w:pPr>
      <w:r w:rsidRPr="00C653F8">
        <w:t xml:space="preserve">transportu </w:t>
      </w:r>
      <w:r w:rsidR="00E41EA3" w:rsidRPr="00C653F8">
        <w:t xml:space="preserve">i utylizacja </w:t>
      </w:r>
      <w:r w:rsidRPr="00C653F8">
        <w:t>materiałów obejmuje:</w:t>
      </w:r>
    </w:p>
    <w:p w14:paraId="0B6D9E5C" w14:textId="77777777" w:rsidR="00455863" w:rsidRPr="00C653F8" w:rsidRDefault="00455863" w:rsidP="00455863">
      <w:pPr>
        <w:pStyle w:val="Stanlukspk2"/>
      </w:pPr>
      <w:r w:rsidRPr="00C653F8">
        <w:t>załadunek materiału na jednostki transportu samochodowego,</w:t>
      </w:r>
    </w:p>
    <w:p w14:paraId="5896706B" w14:textId="77777777" w:rsidR="00455863" w:rsidRPr="00C653F8" w:rsidRDefault="00455863" w:rsidP="00455863">
      <w:pPr>
        <w:pStyle w:val="Stanlukspk2"/>
      </w:pPr>
      <w:r w:rsidRPr="00C653F8">
        <w:t>zabezpieczenie materiałów po załadunku przed obsuwaniem i uszkodzeniem,</w:t>
      </w:r>
    </w:p>
    <w:p w14:paraId="45E7967C" w14:textId="029B2541" w:rsidR="00455863" w:rsidRPr="00C653F8" w:rsidRDefault="00455863" w:rsidP="00455863">
      <w:pPr>
        <w:pStyle w:val="Stanlukspk2"/>
      </w:pPr>
      <w:r w:rsidRPr="00C653F8">
        <w:t>przejazd z bazy magazynowej budowy na stanowisko montażu</w:t>
      </w:r>
      <w:r w:rsidR="00E41EA3" w:rsidRPr="00C653F8">
        <w:t xml:space="preserve"> lub stanowisko utylizacji</w:t>
      </w:r>
      <w:r w:rsidRPr="00C653F8">
        <w:t>,</w:t>
      </w:r>
    </w:p>
    <w:p w14:paraId="77B377F6" w14:textId="77777777" w:rsidR="00455863" w:rsidRPr="00C653F8" w:rsidRDefault="00455863" w:rsidP="00455863">
      <w:pPr>
        <w:pStyle w:val="Stanlukspk2"/>
      </w:pPr>
      <w:r w:rsidRPr="00C653F8">
        <w:t>odbezpieczenie i wyładunek materiału na stanowisku,</w:t>
      </w:r>
    </w:p>
    <w:p w14:paraId="32F0CE25" w14:textId="4CC08BE2" w:rsidR="00455863" w:rsidRPr="00C653F8" w:rsidRDefault="00455863" w:rsidP="00455863">
      <w:pPr>
        <w:pStyle w:val="Stanlukspk2"/>
      </w:pPr>
      <w:r w:rsidRPr="00C653F8">
        <w:t>powrót środków transportowych do bazy budowy.</w:t>
      </w:r>
    </w:p>
    <w:p w14:paraId="0B3B2F17" w14:textId="77777777" w:rsidR="008D5763" w:rsidRPr="00C653F8" w:rsidRDefault="008D5763" w:rsidP="008D5763">
      <w:pPr>
        <w:pStyle w:val="Stanlukstekst"/>
      </w:pPr>
      <w:r w:rsidRPr="00C653F8">
        <w:t xml:space="preserve">Jednostką obmiarową jest: </w:t>
      </w:r>
    </w:p>
    <w:p w14:paraId="0C960798" w14:textId="77777777" w:rsidR="00C835B1" w:rsidRPr="00C653F8" w:rsidRDefault="00C835B1" w:rsidP="00C835B1">
      <w:pPr>
        <w:pStyle w:val="Stanlukspk1"/>
      </w:pPr>
      <w:r w:rsidRPr="00C653F8">
        <w:t>m (metr) dla:</w:t>
      </w:r>
    </w:p>
    <w:p w14:paraId="72AE17AD" w14:textId="77777777" w:rsidR="00C835B1" w:rsidRPr="00C653F8" w:rsidRDefault="00C835B1" w:rsidP="00C835B1">
      <w:pPr>
        <w:pStyle w:val="Stanlukspk2"/>
      </w:pPr>
      <w:r w:rsidRPr="00C653F8">
        <w:t>wykonania wykopów kablowych,</w:t>
      </w:r>
    </w:p>
    <w:p w14:paraId="294D587C" w14:textId="77777777" w:rsidR="00C835B1" w:rsidRPr="00C653F8" w:rsidRDefault="00C835B1" w:rsidP="00C835B1">
      <w:pPr>
        <w:pStyle w:val="Stanlukspk2"/>
      </w:pPr>
      <w:r w:rsidRPr="00C653F8">
        <w:t>ułożenia bednarki w gruncie,</w:t>
      </w:r>
    </w:p>
    <w:p w14:paraId="17484F83" w14:textId="54DEFFD7" w:rsidR="00C835B1" w:rsidRPr="00C653F8" w:rsidRDefault="00C835B1" w:rsidP="00C835B1">
      <w:pPr>
        <w:pStyle w:val="Stanlukspk2"/>
      </w:pPr>
      <w:r w:rsidRPr="00C653F8">
        <w:t>układania kabli,</w:t>
      </w:r>
    </w:p>
    <w:p w14:paraId="0A09C342" w14:textId="68BF23DB" w:rsidR="0012768B" w:rsidRPr="00C653F8" w:rsidRDefault="0012768B" w:rsidP="00C835B1">
      <w:pPr>
        <w:pStyle w:val="Stanlukspk2"/>
      </w:pPr>
      <w:r w:rsidRPr="00C653F8">
        <w:t>układania rur osłonowych</w:t>
      </w:r>
    </w:p>
    <w:p w14:paraId="4C1F0C7C" w14:textId="5DA09CBD" w:rsidR="00C225C4" w:rsidRPr="00C653F8" w:rsidRDefault="00C225C4" w:rsidP="00C835B1">
      <w:pPr>
        <w:pStyle w:val="Stanlukspk2"/>
      </w:pPr>
      <w:r w:rsidRPr="00C653F8">
        <w:t>montażu uziomów pionowych,</w:t>
      </w:r>
    </w:p>
    <w:p w14:paraId="75A9E47C" w14:textId="4F9B99F0" w:rsidR="001C5566" w:rsidRPr="00C653F8" w:rsidRDefault="001C5566" w:rsidP="00C835B1">
      <w:pPr>
        <w:pStyle w:val="Stanlukspk2"/>
      </w:pPr>
      <w:r w:rsidRPr="00C653F8">
        <w:t>demontażu przewodów izolowanych,</w:t>
      </w:r>
    </w:p>
    <w:p w14:paraId="1F6D7431" w14:textId="44B88F21" w:rsidR="007C0754" w:rsidRPr="00C653F8" w:rsidRDefault="007C0754" w:rsidP="00C835B1">
      <w:pPr>
        <w:pStyle w:val="Stanlukspk2"/>
      </w:pPr>
      <w:r w:rsidRPr="00C653F8">
        <w:t>demontażu kabli wielożyłowych,</w:t>
      </w:r>
    </w:p>
    <w:p w14:paraId="5E2EDE37" w14:textId="5D812FE6" w:rsidR="00C835B1" w:rsidRPr="00C653F8" w:rsidRDefault="00C835B1" w:rsidP="00C835B1">
      <w:pPr>
        <w:pStyle w:val="Stanlukspk1"/>
      </w:pPr>
      <w:proofErr w:type="spellStart"/>
      <w:r w:rsidRPr="00C653F8">
        <w:t>kpl</w:t>
      </w:r>
      <w:proofErr w:type="spellEnd"/>
      <w:r w:rsidRPr="00C653F8">
        <w:t>. (komplet)</w:t>
      </w:r>
      <w:r w:rsidR="00C225C4" w:rsidRPr="00C653F8">
        <w:t xml:space="preserve"> dla</w:t>
      </w:r>
      <w:r w:rsidRPr="00C653F8">
        <w:t>:</w:t>
      </w:r>
    </w:p>
    <w:p w14:paraId="401761C6" w14:textId="2F399E99" w:rsidR="0012768B" w:rsidRPr="00C653F8" w:rsidRDefault="0012768B" w:rsidP="0012768B">
      <w:pPr>
        <w:pStyle w:val="Stanlukspk2"/>
      </w:pPr>
      <w:r w:rsidRPr="00C653F8">
        <w:t>przewodów do opraw oświetleniowych,</w:t>
      </w:r>
    </w:p>
    <w:p w14:paraId="45AF27E5" w14:textId="24AF45F7" w:rsidR="00C225C4" w:rsidRPr="00C653F8" w:rsidRDefault="00C225C4" w:rsidP="00C835B1">
      <w:pPr>
        <w:pStyle w:val="Stanlukspk2"/>
      </w:pPr>
      <w:r w:rsidRPr="00C653F8">
        <w:t>badań i prób pomontażowych,</w:t>
      </w:r>
    </w:p>
    <w:p w14:paraId="731BCECC" w14:textId="74EFE358" w:rsidR="00D85DEC" w:rsidRPr="00C653F8" w:rsidRDefault="00D85DEC" w:rsidP="00C835B1">
      <w:pPr>
        <w:pStyle w:val="Stanlukspk2"/>
      </w:pPr>
      <w:r w:rsidRPr="00C653F8">
        <w:t>demontażu oprawy,</w:t>
      </w:r>
    </w:p>
    <w:p w14:paraId="6C05EB17" w14:textId="5FF34D41" w:rsidR="00C225C4" w:rsidRPr="00C653F8" w:rsidRDefault="00C225C4" w:rsidP="006C00A4">
      <w:pPr>
        <w:pStyle w:val="Stanlukspk1"/>
      </w:pPr>
      <w:r w:rsidRPr="00C653F8">
        <w:t>szt. (sztuka) dla:</w:t>
      </w:r>
    </w:p>
    <w:p w14:paraId="3A18D023" w14:textId="76FB2759" w:rsidR="00C225C4" w:rsidRPr="00C653F8" w:rsidRDefault="006C00A4" w:rsidP="00C225C4">
      <w:pPr>
        <w:pStyle w:val="Stanlukspk2"/>
      </w:pPr>
      <w:r w:rsidRPr="00C653F8">
        <w:t>montażu słupów oświetleniowych,</w:t>
      </w:r>
    </w:p>
    <w:p w14:paraId="1C218BCD" w14:textId="4AFA6739" w:rsidR="0012768B" w:rsidRPr="00C653F8" w:rsidRDefault="0012768B" w:rsidP="00C225C4">
      <w:pPr>
        <w:pStyle w:val="Stanlukspk2"/>
      </w:pPr>
      <w:r w:rsidRPr="00C653F8">
        <w:t>montaż wysięgników,</w:t>
      </w:r>
    </w:p>
    <w:p w14:paraId="58B85843" w14:textId="49EF5D5B" w:rsidR="006C00A4" w:rsidRPr="00C653F8" w:rsidRDefault="0012768B" w:rsidP="00C225C4">
      <w:pPr>
        <w:pStyle w:val="Stanlukspk2"/>
      </w:pPr>
      <w:r w:rsidRPr="00C653F8">
        <w:t>zarobienia na sucho końca kabla lub przewodu,</w:t>
      </w:r>
    </w:p>
    <w:p w14:paraId="691B62DA" w14:textId="6EF3DBE2" w:rsidR="0012768B" w:rsidRPr="00C653F8" w:rsidRDefault="0012768B" w:rsidP="00C225C4">
      <w:pPr>
        <w:pStyle w:val="Stanlukspk2"/>
      </w:pPr>
      <w:r w:rsidRPr="00C653F8">
        <w:t>montażu  opraw oświetleniowych,</w:t>
      </w:r>
    </w:p>
    <w:p w14:paraId="1C4769EF" w14:textId="525DEB01" w:rsidR="0012768B" w:rsidRPr="00C653F8" w:rsidRDefault="0012768B" w:rsidP="00C225C4">
      <w:pPr>
        <w:pStyle w:val="Stanlukspk2"/>
      </w:pPr>
      <w:r w:rsidRPr="00C653F8">
        <w:t>montażu</w:t>
      </w:r>
      <w:r w:rsidR="00036EE1" w:rsidRPr="00C653F8">
        <w:t xml:space="preserve"> szaf elektrycznych,</w:t>
      </w:r>
    </w:p>
    <w:p w14:paraId="780D615F" w14:textId="5635B57F" w:rsidR="00264FC1" w:rsidRPr="00C653F8" w:rsidRDefault="00264FC1" w:rsidP="00C225C4">
      <w:pPr>
        <w:pStyle w:val="Stanlukspk2"/>
      </w:pPr>
      <w:r w:rsidRPr="00C653F8">
        <w:t>demontażu wysięgnikó</w:t>
      </w:r>
      <w:r w:rsidR="001C5566" w:rsidRPr="00C653F8">
        <w:t>w,</w:t>
      </w:r>
    </w:p>
    <w:p w14:paraId="054B8C24" w14:textId="3EE03EE5" w:rsidR="00455863" w:rsidRPr="00C653F8" w:rsidRDefault="001C5566" w:rsidP="00455863">
      <w:pPr>
        <w:pStyle w:val="Stanlukspk2"/>
      </w:pPr>
      <w:r w:rsidRPr="00C653F8">
        <w:t>demontażu słupów ż</w:t>
      </w:r>
      <w:r w:rsidR="00455863" w:rsidRPr="00C653F8">
        <w:t>elbetowych,</w:t>
      </w:r>
    </w:p>
    <w:p w14:paraId="629BB696" w14:textId="77777777" w:rsidR="00455863" w:rsidRPr="00C653F8" w:rsidRDefault="00455863" w:rsidP="00455863">
      <w:pPr>
        <w:pStyle w:val="Stanlukspk1"/>
      </w:pPr>
      <w:r w:rsidRPr="00C653F8">
        <w:t>t (tona) dla:</w:t>
      </w:r>
    </w:p>
    <w:p w14:paraId="3BD9BEBE" w14:textId="6666EFEB" w:rsidR="00455863" w:rsidRPr="00C653F8" w:rsidRDefault="00455863" w:rsidP="00455863">
      <w:pPr>
        <w:pStyle w:val="Stanlukspk2"/>
      </w:pPr>
      <w:r w:rsidRPr="00C653F8">
        <w:t>transportu</w:t>
      </w:r>
      <w:r w:rsidR="00064927" w:rsidRPr="00C653F8">
        <w:t xml:space="preserve"> i utylizacji</w:t>
      </w:r>
      <w:r w:rsidRPr="00C653F8">
        <w:t xml:space="preserve"> materiałów.</w:t>
      </w:r>
    </w:p>
    <w:p w14:paraId="3B7ECD3B" w14:textId="4FC22A74" w:rsidR="00AB4365" w:rsidRPr="00C653F8" w:rsidRDefault="00570782" w:rsidP="00C225C4">
      <w:pPr>
        <w:pStyle w:val="Nagwek1"/>
      </w:pPr>
      <w:bookmarkStart w:id="48" w:name="_Toc117059751"/>
      <w:r w:rsidRPr="00C653F8">
        <w:t xml:space="preserve">NORMY  I </w:t>
      </w:r>
      <w:r w:rsidR="00C225C4" w:rsidRPr="00C653F8">
        <w:t>PRZEPISY ZWIĄZANE</w:t>
      </w:r>
      <w:bookmarkEnd w:id="48"/>
    </w:p>
    <w:p w14:paraId="229943C3" w14:textId="527926BE" w:rsidR="00570782" w:rsidRPr="00C653F8" w:rsidRDefault="00570782" w:rsidP="00570782">
      <w:pPr>
        <w:pStyle w:val="Nagwek2"/>
      </w:pPr>
      <w:bookmarkStart w:id="49" w:name="_Toc117059752"/>
      <w:r w:rsidRPr="00C653F8">
        <w:t>Normy</w:t>
      </w:r>
      <w:bookmarkEnd w:id="49"/>
    </w:p>
    <w:p w14:paraId="034FD360" w14:textId="5DDFF073"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1. </w:t>
      </w:r>
      <w:r w:rsidRPr="00C653F8">
        <w:rPr>
          <w:rFonts w:ascii="Arial Narrow" w:hAnsi="Arial Narrow" w:cs="Helvetica"/>
        </w:rPr>
        <w:tab/>
        <w:t>PN-E-04700</w:t>
      </w:r>
      <w:r w:rsidRPr="00C653F8">
        <w:rPr>
          <w:rFonts w:ascii="Arial Narrow" w:hAnsi="Arial Narrow" w:cs="Helvetica"/>
        </w:rPr>
        <w:tab/>
        <w:t>Urz</w:t>
      </w:r>
      <w:r w:rsidRPr="00C653F8">
        <w:rPr>
          <w:rFonts w:ascii="Arial Narrow" w:hAnsi="Arial Narrow" w:cs="Arial"/>
        </w:rPr>
        <w:t>ą</w:t>
      </w:r>
      <w:r w:rsidRPr="00C653F8">
        <w:rPr>
          <w:rFonts w:ascii="Arial Narrow" w:hAnsi="Arial Narrow" w:cs="Helvetica"/>
        </w:rPr>
        <w:t>dzenia i układy elektryczne w obiektach elektroenergetycznych – Wytyczne przeprowadzania pomonta</w:t>
      </w:r>
      <w:r w:rsidRPr="00C653F8">
        <w:rPr>
          <w:rFonts w:ascii="Arial Narrow" w:hAnsi="Arial Narrow" w:cs="Arial"/>
        </w:rPr>
        <w:t>ż</w:t>
      </w:r>
      <w:r w:rsidRPr="00C653F8">
        <w:rPr>
          <w:rFonts w:ascii="Arial Narrow" w:hAnsi="Arial Narrow" w:cs="Helvetica"/>
        </w:rPr>
        <w:t>owych bada</w:t>
      </w:r>
      <w:r w:rsidRPr="00C653F8">
        <w:rPr>
          <w:rFonts w:ascii="Arial Narrow" w:hAnsi="Arial Narrow" w:cs="Arial"/>
        </w:rPr>
        <w:t xml:space="preserve">ń </w:t>
      </w:r>
      <w:r w:rsidRPr="00C653F8">
        <w:rPr>
          <w:rFonts w:ascii="Arial Narrow" w:hAnsi="Arial Narrow" w:cs="Helvetica"/>
        </w:rPr>
        <w:t>odbiorczych.</w:t>
      </w:r>
    </w:p>
    <w:p w14:paraId="286CC1D9" w14:textId="611E673C"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2. </w:t>
      </w:r>
      <w:r w:rsidRPr="00C653F8">
        <w:rPr>
          <w:rFonts w:ascii="Arial Narrow" w:hAnsi="Arial Narrow" w:cs="Helvetica"/>
        </w:rPr>
        <w:tab/>
        <w:t>PN-HD 60364-1</w:t>
      </w:r>
      <w:r w:rsidRPr="00C653F8">
        <w:rPr>
          <w:rFonts w:ascii="Arial Narrow" w:hAnsi="Arial Narrow" w:cs="Helvetica"/>
        </w:rPr>
        <w:tab/>
        <w:t>Instalacje elektryczne niskiego napi</w:t>
      </w:r>
      <w:r w:rsidRPr="00C653F8">
        <w:rPr>
          <w:rFonts w:ascii="Arial Narrow" w:hAnsi="Arial Narrow" w:cs="Arial"/>
        </w:rPr>
        <w:t>ę</w:t>
      </w:r>
      <w:r w:rsidRPr="00C653F8">
        <w:rPr>
          <w:rFonts w:ascii="Arial Narrow" w:hAnsi="Arial Narrow" w:cs="Helvetica"/>
        </w:rPr>
        <w:t>cia Cz</w:t>
      </w:r>
      <w:r w:rsidRPr="00C653F8">
        <w:rPr>
          <w:rFonts w:ascii="Arial Narrow" w:hAnsi="Arial Narrow" w:cs="Arial"/>
        </w:rPr>
        <w:t xml:space="preserve">ęść </w:t>
      </w:r>
      <w:r w:rsidRPr="00C653F8">
        <w:rPr>
          <w:rFonts w:ascii="Arial Narrow" w:hAnsi="Arial Narrow" w:cs="Helvetica"/>
        </w:rPr>
        <w:t>1: Wymagania podstawowe, ustalanie ogólnych charakterystyk, definicje.</w:t>
      </w:r>
    </w:p>
    <w:p w14:paraId="6F556F9B" w14:textId="41AF15E4"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3. </w:t>
      </w:r>
      <w:r w:rsidRPr="00C653F8">
        <w:rPr>
          <w:rFonts w:ascii="Arial Narrow" w:hAnsi="Arial Narrow" w:cs="Helvetica"/>
        </w:rPr>
        <w:tab/>
        <w:t>PN-HD 60364-4-41</w:t>
      </w:r>
      <w:r w:rsidRPr="00C653F8">
        <w:rPr>
          <w:rFonts w:ascii="Arial Narrow" w:hAnsi="Arial Narrow" w:cs="Helvetica"/>
        </w:rPr>
        <w:tab/>
        <w:t>Instalacje elektryczne niskiego napi</w:t>
      </w:r>
      <w:r w:rsidRPr="00C653F8">
        <w:rPr>
          <w:rFonts w:ascii="Arial Narrow" w:hAnsi="Arial Narrow" w:cs="Arial"/>
        </w:rPr>
        <w:t>ę</w:t>
      </w:r>
      <w:r w:rsidRPr="00C653F8">
        <w:rPr>
          <w:rFonts w:ascii="Arial Narrow" w:hAnsi="Arial Narrow" w:cs="Helvetica"/>
        </w:rPr>
        <w:t>cia – Cz</w:t>
      </w:r>
      <w:r w:rsidRPr="00C653F8">
        <w:rPr>
          <w:rFonts w:ascii="Arial Narrow" w:hAnsi="Arial Narrow" w:cs="Arial"/>
        </w:rPr>
        <w:t xml:space="preserve">ęść </w:t>
      </w:r>
      <w:r w:rsidRPr="00C653F8">
        <w:rPr>
          <w:rFonts w:ascii="Arial Narrow" w:hAnsi="Arial Narrow" w:cs="Helvetica"/>
        </w:rPr>
        <w:t>4.41. Ochrona dla zapewnienia bezpiecze</w:t>
      </w:r>
      <w:r w:rsidRPr="00C653F8">
        <w:rPr>
          <w:rFonts w:ascii="Arial Narrow" w:hAnsi="Arial Narrow" w:cs="Arial"/>
        </w:rPr>
        <w:t>ń</w:t>
      </w:r>
      <w:r w:rsidRPr="00C653F8">
        <w:rPr>
          <w:rFonts w:ascii="Arial Narrow" w:hAnsi="Arial Narrow" w:cs="Helvetica"/>
        </w:rPr>
        <w:t>stwa – Ochrona przed pora</w:t>
      </w:r>
      <w:r w:rsidRPr="00C653F8">
        <w:rPr>
          <w:rFonts w:ascii="Arial Narrow" w:hAnsi="Arial Narrow" w:cs="Arial"/>
        </w:rPr>
        <w:t>ż</w:t>
      </w:r>
      <w:r w:rsidRPr="00C653F8">
        <w:rPr>
          <w:rFonts w:ascii="Arial Narrow" w:hAnsi="Arial Narrow" w:cs="Helvetica"/>
        </w:rPr>
        <w:t>eniem elektrycznym.</w:t>
      </w:r>
    </w:p>
    <w:p w14:paraId="3BA792FB" w14:textId="79D34D8C"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4. </w:t>
      </w:r>
      <w:r w:rsidRPr="00C653F8">
        <w:rPr>
          <w:rFonts w:ascii="Arial Narrow" w:hAnsi="Arial Narrow" w:cs="Helvetica"/>
        </w:rPr>
        <w:tab/>
        <w:t>PN-HD 60364-4-442</w:t>
      </w:r>
      <w:r w:rsidRPr="00C653F8">
        <w:rPr>
          <w:rFonts w:ascii="Arial Narrow" w:hAnsi="Arial Narrow" w:cs="Helvetica"/>
        </w:rPr>
        <w:tab/>
        <w:t>Instalacje elektryczne niskiego napi</w:t>
      </w:r>
      <w:r w:rsidRPr="00C653F8">
        <w:rPr>
          <w:rFonts w:ascii="Arial Narrow" w:hAnsi="Arial Narrow" w:cs="Arial"/>
        </w:rPr>
        <w:t>ę</w:t>
      </w:r>
      <w:r w:rsidRPr="00C653F8">
        <w:rPr>
          <w:rFonts w:ascii="Arial Narrow" w:hAnsi="Arial Narrow" w:cs="Helvetica"/>
        </w:rPr>
        <w:t>cia – Cz</w:t>
      </w:r>
      <w:r w:rsidRPr="00C653F8">
        <w:rPr>
          <w:rFonts w:ascii="Arial Narrow" w:hAnsi="Arial Narrow" w:cs="Arial"/>
        </w:rPr>
        <w:t xml:space="preserve">ęść </w:t>
      </w:r>
      <w:r w:rsidRPr="00C653F8">
        <w:rPr>
          <w:rFonts w:ascii="Arial Narrow" w:hAnsi="Arial Narrow" w:cs="Helvetica"/>
        </w:rPr>
        <w:t>4-442: Ochrona dla zapewnienia bezpiecze</w:t>
      </w:r>
      <w:r w:rsidRPr="00C653F8">
        <w:rPr>
          <w:rFonts w:ascii="Arial Narrow" w:hAnsi="Arial Narrow" w:cs="Arial"/>
        </w:rPr>
        <w:t>ń</w:t>
      </w:r>
      <w:r w:rsidRPr="00C653F8">
        <w:rPr>
          <w:rFonts w:ascii="Arial Narrow" w:hAnsi="Arial Narrow" w:cs="Helvetica"/>
        </w:rPr>
        <w:t>stwa – Ochrona instalacji niskiego napi</w:t>
      </w:r>
      <w:r w:rsidRPr="00C653F8">
        <w:rPr>
          <w:rFonts w:ascii="Arial Narrow" w:hAnsi="Arial Narrow" w:cs="Arial"/>
        </w:rPr>
        <w:t>ę</w:t>
      </w:r>
      <w:r w:rsidRPr="00C653F8">
        <w:rPr>
          <w:rFonts w:ascii="Arial Narrow" w:hAnsi="Arial Narrow" w:cs="Helvetica"/>
        </w:rPr>
        <w:t>cia przed przepi</w:t>
      </w:r>
      <w:r w:rsidRPr="00C653F8">
        <w:rPr>
          <w:rFonts w:ascii="Arial Narrow" w:hAnsi="Arial Narrow" w:cs="Arial"/>
        </w:rPr>
        <w:t>ę</w:t>
      </w:r>
      <w:r w:rsidRPr="00C653F8">
        <w:rPr>
          <w:rFonts w:ascii="Arial Narrow" w:hAnsi="Arial Narrow" w:cs="Helvetica"/>
        </w:rPr>
        <w:t>ciami dorywczymi powstaj</w:t>
      </w:r>
      <w:r w:rsidRPr="00C653F8">
        <w:rPr>
          <w:rFonts w:ascii="Arial Narrow" w:hAnsi="Arial Narrow" w:cs="Arial"/>
        </w:rPr>
        <w:t>ą</w:t>
      </w:r>
      <w:r w:rsidRPr="00C653F8">
        <w:rPr>
          <w:rFonts w:ascii="Arial Narrow" w:hAnsi="Arial Narrow" w:cs="Helvetica"/>
        </w:rPr>
        <w:t>cymi wskutek zwar</w:t>
      </w:r>
      <w:r w:rsidRPr="00C653F8">
        <w:rPr>
          <w:rFonts w:ascii="Arial Narrow" w:hAnsi="Arial Narrow" w:cs="Arial"/>
        </w:rPr>
        <w:t xml:space="preserve">ć </w:t>
      </w:r>
      <w:r w:rsidRPr="00C653F8">
        <w:rPr>
          <w:rFonts w:ascii="Arial Narrow" w:hAnsi="Arial Narrow" w:cs="Helvetica"/>
        </w:rPr>
        <w:t>doziemnych w układach po stronie wysokiego i niskiego napi</w:t>
      </w:r>
      <w:r w:rsidRPr="00C653F8">
        <w:rPr>
          <w:rFonts w:ascii="Arial Narrow" w:hAnsi="Arial Narrow" w:cs="Arial"/>
        </w:rPr>
        <w:t>ę</w:t>
      </w:r>
      <w:r w:rsidRPr="00C653F8">
        <w:rPr>
          <w:rFonts w:ascii="Arial Narrow" w:hAnsi="Arial Narrow" w:cs="Helvetica"/>
        </w:rPr>
        <w:t xml:space="preserve">cia </w:t>
      </w:r>
      <w:r w:rsidRPr="00C653F8">
        <w:rPr>
          <w:rFonts w:ascii="Arial Narrow" w:hAnsi="Arial Narrow" w:cs="Helvetica-Oblique"/>
          <w:iCs/>
        </w:rPr>
        <w:t>(wersja angielska)</w:t>
      </w:r>
      <w:r w:rsidRPr="00C653F8">
        <w:rPr>
          <w:rFonts w:ascii="Arial Narrow" w:hAnsi="Arial Narrow" w:cs="Helvetica"/>
        </w:rPr>
        <w:t>.</w:t>
      </w:r>
    </w:p>
    <w:p w14:paraId="26BE82D3" w14:textId="57F599AA"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5. </w:t>
      </w:r>
      <w:r w:rsidRPr="00C653F8">
        <w:rPr>
          <w:rFonts w:ascii="Arial Narrow" w:hAnsi="Arial Narrow" w:cs="Helvetica"/>
        </w:rPr>
        <w:tab/>
        <w:t>PN-IEC 60364-4-473</w:t>
      </w:r>
      <w:r w:rsidRPr="00C653F8">
        <w:rPr>
          <w:rFonts w:ascii="Arial Narrow" w:hAnsi="Arial Narrow" w:cs="Helvetica"/>
        </w:rPr>
        <w:tab/>
        <w:t>Instalacje elektryczne w obiektach budowlanych – Ochrona dla zapewnienia bezpiecze</w:t>
      </w:r>
      <w:r w:rsidRPr="00C653F8">
        <w:rPr>
          <w:rFonts w:ascii="Arial Narrow" w:hAnsi="Arial Narrow" w:cs="Arial"/>
        </w:rPr>
        <w:t>ń</w:t>
      </w:r>
      <w:r w:rsidRPr="00C653F8">
        <w:rPr>
          <w:rFonts w:ascii="Arial Narrow" w:hAnsi="Arial Narrow" w:cs="Helvetica"/>
        </w:rPr>
        <w:t xml:space="preserve">stwa. Stosowanie </w:t>
      </w:r>
      <w:r w:rsidRPr="00C653F8">
        <w:rPr>
          <w:rFonts w:ascii="Arial Narrow" w:hAnsi="Arial Narrow" w:cs="Arial"/>
        </w:rPr>
        <w:t>ś</w:t>
      </w:r>
      <w:r w:rsidRPr="00C653F8">
        <w:rPr>
          <w:rFonts w:ascii="Arial Narrow" w:hAnsi="Arial Narrow" w:cs="Helvetica"/>
        </w:rPr>
        <w:t>rodków ochrony zapewniaj</w:t>
      </w:r>
      <w:r w:rsidRPr="00C653F8">
        <w:rPr>
          <w:rFonts w:ascii="Arial Narrow" w:hAnsi="Arial Narrow" w:cs="Arial"/>
        </w:rPr>
        <w:t>ą</w:t>
      </w:r>
      <w:r w:rsidRPr="00C653F8">
        <w:rPr>
          <w:rFonts w:ascii="Arial Narrow" w:hAnsi="Arial Narrow" w:cs="Helvetica"/>
        </w:rPr>
        <w:t>cych bezpiecze</w:t>
      </w:r>
      <w:r w:rsidRPr="00C653F8">
        <w:rPr>
          <w:rFonts w:ascii="Arial Narrow" w:hAnsi="Arial Narrow" w:cs="Arial"/>
        </w:rPr>
        <w:t>ń</w:t>
      </w:r>
      <w:r w:rsidRPr="00C653F8">
        <w:rPr>
          <w:rFonts w:ascii="Arial Narrow" w:hAnsi="Arial Narrow" w:cs="Helvetica"/>
        </w:rPr>
        <w:t xml:space="preserve">stwo – Postanowienia ogólne – </w:t>
      </w:r>
      <w:r w:rsidRPr="00C653F8">
        <w:rPr>
          <w:rFonts w:ascii="Arial Narrow" w:hAnsi="Arial Narrow" w:cs="Arial"/>
        </w:rPr>
        <w:t>Ś</w:t>
      </w:r>
      <w:r w:rsidRPr="00C653F8">
        <w:rPr>
          <w:rFonts w:ascii="Arial Narrow" w:hAnsi="Arial Narrow" w:cs="Helvetica"/>
        </w:rPr>
        <w:t>rodki ochrony przed pr</w:t>
      </w:r>
      <w:r w:rsidRPr="00C653F8">
        <w:rPr>
          <w:rFonts w:ascii="Arial Narrow" w:hAnsi="Arial Narrow" w:cs="Arial"/>
        </w:rPr>
        <w:t>ą</w:t>
      </w:r>
      <w:r w:rsidRPr="00C653F8">
        <w:rPr>
          <w:rFonts w:ascii="Arial Narrow" w:hAnsi="Arial Narrow" w:cs="Helvetica"/>
        </w:rPr>
        <w:t>dem przet</w:t>
      </w:r>
      <w:r w:rsidRPr="00C653F8">
        <w:rPr>
          <w:rFonts w:ascii="Arial Narrow" w:hAnsi="Arial Narrow" w:cs="Arial"/>
        </w:rPr>
        <w:t>ęż</w:t>
      </w:r>
      <w:r w:rsidRPr="00C653F8">
        <w:rPr>
          <w:rFonts w:ascii="Arial Narrow" w:hAnsi="Arial Narrow" w:cs="Helvetica"/>
        </w:rPr>
        <w:t>eniowym.</w:t>
      </w:r>
    </w:p>
    <w:p w14:paraId="75AD91BF" w14:textId="0E293FC9"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6. </w:t>
      </w:r>
      <w:r w:rsidRPr="00C653F8">
        <w:rPr>
          <w:rFonts w:ascii="Arial Narrow" w:hAnsi="Arial Narrow" w:cs="Helvetica"/>
        </w:rPr>
        <w:tab/>
        <w:t>PN-HD 60364-5-51</w:t>
      </w:r>
      <w:r w:rsidRPr="00C653F8">
        <w:rPr>
          <w:rFonts w:ascii="Arial Narrow" w:hAnsi="Arial Narrow" w:cs="Helvetica"/>
        </w:rPr>
        <w:tab/>
        <w:t>Instalacje elektryczne w obiektach budowlanych – Dobór i monta</w:t>
      </w:r>
      <w:r w:rsidRPr="00C653F8">
        <w:rPr>
          <w:rFonts w:ascii="Arial Narrow" w:hAnsi="Arial Narrow" w:cs="Arial"/>
        </w:rPr>
        <w:t xml:space="preserve">ż </w:t>
      </w:r>
      <w:r w:rsidRPr="00C653F8">
        <w:rPr>
          <w:rFonts w:ascii="Arial Narrow" w:hAnsi="Arial Narrow" w:cs="Helvetica"/>
        </w:rPr>
        <w:t>wyposa</w:t>
      </w:r>
      <w:r w:rsidRPr="00C653F8">
        <w:rPr>
          <w:rFonts w:ascii="Arial Narrow" w:hAnsi="Arial Narrow" w:cs="Arial"/>
        </w:rPr>
        <w:t>ż</w:t>
      </w:r>
      <w:r w:rsidRPr="00C653F8">
        <w:rPr>
          <w:rFonts w:ascii="Arial Narrow" w:hAnsi="Arial Narrow" w:cs="Helvetica"/>
        </w:rPr>
        <w:t>enia elektrycznego – Postanowienia ogólne.</w:t>
      </w:r>
    </w:p>
    <w:p w14:paraId="1EBD35F7" w14:textId="1B56DD56"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7. </w:t>
      </w:r>
      <w:r w:rsidRPr="00C653F8">
        <w:rPr>
          <w:rFonts w:ascii="Arial Narrow" w:hAnsi="Arial Narrow" w:cs="Helvetica"/>
        </w:rPr>
        <w:tab/>
        <w:t>PN-IEC 60364-5-53</w:t>
      </w:r>
      <w:r w:rsidRPr="00C653F8">
        <w:rPr>
          <w:rFonts w:ascii="Arial Narrow" w:hAnsi="Arial Narrow" w:cs="Helvetica"/>
        </w:rPr>
        <w:tab/>
        <w:t>Instalacje elektryczne w obiektach budowlanych – Dobór i monta</w:t>
      </w:r>
      <w:r w:rsidRPr="00C653F8">
        <w:rPr>
          <w:rFonts w:ascii="Arial Narrow" w:hAnsi="Arial Narrow" w:cs="Arial"/>
        </w:rPr>
        <w:t xml:space="preserve">ż </w:t>
      </w:r>
      <w:r w:rsidRPr="00C653F8">
        <w:rPr>
          <w:rFonts w:ascii="Arial Narrow" w:hAnsi="Arial Narrow" w:cs="Helvetica"/>
        </w:rPr>
        <w:t>wyposa</w:t>
      </w:r>
      <w:r w:rsidRPr="00C653F8">
        <w:rPr>
          <w:rFonts w:ascii="Arial Narrow" w:hAnsi="Arial Narrow" w:cs="Arial"/>
        </w:rPr>
        <w:t>ż</w:t>
      </w:r>
      <w:r w:rsidRPr="00C653F8">
        <w:rPr>
          <w:rFonts w:ascii="Arial Narrow" w:hAnsi="Arial Narrow" w:cs="Helvetica"/>
        </w:rPr>
        <w:t>enia elektrycznego – Aparatura rozdzielcza i sterownicza.</w:t>
      </w:r>
    </w:p>
    <w:p w14:paraId="5BCBF5A8" w14:textId="18A03715"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8. </w:t>
      </w:r>
      <w:r w:rsidRPr="00C653F8">
        <w:rPr>
          <w:rFonts w:ascii="Arial Narrow" w:hAnsi="Arial Narrow" w:cs="Helvetica"/>
        </w:rPr>
        <w:tab/>
        <w:t>PN-HD 60364-6</w:t>
      </w:r>
      <w:r w:rsidRPr="00C653F8">
        <w:rPr>
          <w:rFonts w:ascii="Arial Narrow" w:hAnsi="Arial Narrow" w:cs="Helvetica"/>
        </w:rPr>
        <w:tab/>
        <w:t>Instalacje elektryczne niskiego napi</w:t>
      </w:r>
      <w:r w:rsidRPr="00C653F8">
        <w:rPr>
          <w:rFonts w:ascii="Arial Narrow" w:hAnsi="Arial Narrow" w:cs="Arial"/>
        </w:rPr>
        <w:t>ę</w:t>
      </w:r>
      <w:r w:rsidRPr="00C653F8">
        <w:rPr>
          <w:rFonts w:ascii="Arial Narrow" w:hAnsi="Arial Narrow" w:cs="Helvetica"/>
        </w:rPr>
        <w:t>cia – Cz</w:t>
      </w:r>
      <w:r w:rsidRPr="00C653F8">
        <w:rPr>
          <w:rFonts w:ascii="Arial Narrow" w:hAnsi="Arial Narrow" w:cs="Arial"/>
        </w:rPr>
        <w:t xml:space="preserve">ęść </w:t>
      </w:r>
      <w:r w:rsidRPr="00C653F8">
        <w:rPr>
          <w:rFonts w:ascii="Arial Narrow" w:hAnsi="Arial Narrow" w:cs="Helvetica"/>
        </w:rPr>
        <w:t xml:space="preserve">6: Sprawdzanie </w:t>
      </w:r>
      <w:r w:rsidRPr="00C653F8">
        <w:rPr>
          <w:rFonts w:ascii="Arial Narrow" w:hAnsi="Arial Narrow" w:cs="Helvetica-Oblique"/>
          <w:iCs/>
        </w:rPr>
        <w:t>(wersja angielska)</w:t>
      </w:r>
      <w:r w:rsidRPr="00C653F8">
        <w:rPr>
          <w:rFonts w:ascii="Arial Narrow" w:hAnsi="Arial Narrow" w:cs="Helvetica"/>
        </w:rPr>
        <w:t>.</w:t>
      </w:r>
    </w:p>
    <w:p w14:paraId="3A9C1F53" w14:textId="48317E62"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9.</w:t>
      </w:r>
      <w:r w:rsidRPr="00C653F8">
        <w:rPr>
          <w:rFonts w:ascii="Arial Narrow" w:hAnsi="Arial Narrow" w:cs="Helvetica"/>
        </w:rPr>
        <w:tab/>
        <w:t>PN-HD 60364-7-704</w:t>
      </w:r>
      <w:r w:rsidRPr="00C653F8">
        <w:rPr>
          <w:rFonts w:ascii="Arial Narrow" w:hAnsi="Arial Narrow" w:cs="Helvetica"/>
        </w:rPr>
        <w:tab/>
      </w:r>
      <w:r w:rsidRPr="00C653F8">
        <w:rPr>
          <w:rFonts w:ascii="Arial Narrow" w:hAnsi="Arial Narrow" w:cs="Arial"/>
          <w:shd w:val="clear" w:color="auto" w:fill="FFFFFF"/>
        </w:rPr>
        <w:t xml:space="preserve">Instalacje elektryczne niskiego napięcia - Wymagania dotyczące specjalnych instalacji lub lokalizacji - Instalacje na terenie budowy i rozbiórki </w:t>
      </w:r>
      <w:r w:rsidRPr="00C653F8">
        <w:rPr>
          <w:rFonts w:ascii="Arial Narrow" w:hAnsi="Arial Narrow" w:cs="Helvetica-Oblique"/>
          <w:iCs/>
        </w:rPr>
        <w:t>(wersja angielska)</w:t>
      </w:r>
      <w:r w:rsidRPr="00C653F8">
        <w:rPr>
          <w:rFonts w:ascii="Arial Narrow" w:hAnsi="Arial Narrow" w:cs="Helvetica"/>
        </w:rPr>
        <w:t>.</w:t>
      </w:r>
      <w:r w:rsidRPr="00C653F8">
        <w:rPr>
          <w:rFonts w:ascii="Arial Narrow" w:hAnsi="Arial Narrow" w:cs="Helvetica"/>
        </w:rPr>
        <w:tab/>
      </w:r>
      <w:r w:rsidRPr="00C653F8">
        <w:rPr>
          <w:rFonts w:ascii="Arial Narrow" w:hAnsi="Arial Narrow" w:cs="Helvetica"/>
        </w:rPr>
        <w:tab/>
      </w:r>
      <w:r w:rsidRPr="00C653F8">
        <w:rPr>
          <w:rFonts w:ascii="Arial Narrow" w:hAnsi="Arial Narrow" w:cs="Helvetica"/>
        </w:rPr>
        <w:tab/>
      </w:r>
      <w:r w:rsidRPr="00C653F8">
        <w:rPr>
          <w:rFonts w:ascii="Arial Narrow" w:hAnsi="Arial Narrow" w:cs="Helvetica"/>
        </w:rPr>
        <w:tab/>
      </w:r>
    </w:p>
    <w:p w14:paraId="126A7F35" w14:textId="00733819"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10. </w:t>
      </w:r>
      <w:r w:rsidRPr="00C653F8">
        <w:rPr>
          <w:rFonts w:ascii="Arial Narrow" w:hAnsi="Arial Narrow" w:cs="Helvetica"/>
        </w:rPr>
        <w:tab/>
        <w:t>PN-EN 60445</w:t>
      </w:r>
      <w:r w:rsidRPr="00C653F8">
        <w:rPr>
          <w:rFonts w:ascii="Arial Narrow" w:hAnsi="Arial Narrow" w:cs="Helvetica"/>
        </w:rPr>
        <w:tab/>
        <w:t>Zasady podstawowe i bezpiecze</w:t>
      </w:r>
      <w:r w:rsidRPr="00C653F8">
        <w:rPr>
          <w:rFonts w:ascii="Arial Narrow" w:hAnsi="Arial Narrow" w:cs="Arial"/>
        </w:rPr>
        <w:t>ń</w:t>
      </w:r>
      <w:r w:rsidRPr="00C653F8">
        <w:rPr>
          <w:rFonts w:ascii="Arial Narrow" w:hAnsi="Arial Narrow" w:cs="Helvetica"/>
        </w:rPr>
        <w:t>stwa przy współdziałaniu człowieka z maszyn</w:t>
      </w:r>
      <w:r w:rsidRPr="00C653F8">
        <w:rPr>
          <w:rFonts w:ascii="Arial Narrow" w:hAnsi="Arial Narrow" w:cs="Arial"/>
        </w:rPr>
        <w:t>ą</w:t>
      </w:r>
      <w:r w:rsidRPr="00C653F8">
        <w:rPr>
          <w:rFonts w:ascii="Arial Narrow" w:hAnsi="Arial Narrow" w:cs="Helvetica"/>
        </w:rPr>
        <w:t>, oznaczanie i identyfikacja - Identyfikacja zacisków urz</w:t>
      </w:r>
      <w:r w:rsidRPr="00C653F8">
        <w:rPr>
          <w:rFonts w:ascii="Arial Narrow" w:hAnsi="Arial Narrow" w:cs="Arial"/>
        </w:rPr>
        <w:t>ą</w:t>
      </w:r>
      <w:r w:rsidRPr="00C653F8">
        <w:rPr>
          <w:rFonts w:ascii="Arial Narrow" w:hAnsi="Arial Narrow" w:cs="Helvetica"/>
        </w:rPr>
        <w:t>dze</w:t>
      </w:r>
      <w:r w:rsidRPr="00C653F8">
        <w:rPr>
          <w:rFonts w:ascii="Arial Narrow" w:hAnsi="Arial Narrow" w:cs="Arial"/>
        </w:rPr>
        <w:t xml:space="preserve">ń </w:t>
      </w:r>
      <w:r w:rsidRPr="00C653F8">
        <w:rPr>
          <w:rFonts w:ascii="Arial Narrow" w:hAnsi="Arial Narrow" w:cs="Helvetica"/>
        </w:rPr>
        <w:t>i zako</w:t>
      </w:r>
      <w:r w:rsidRPr="00C653F8">
        <w:rPr>
          <w:rFonts w:ascii="Arial Narrow" w:hAnsi="Arial Narrow" w:cs="Arial"/>
        </w:rPr>
        <w:t>ń</w:t>
      </w:r>
      <w:r w:rsidRPr="00C653F8">
        <w:rPr>
          <w:rFonts w:ascii="Arial Narrow" w:hAnsi="Arial Narrow" w:cs="Helvetica"/>
        </w:rPr>
        <w:t>cze</w:t>
      </w:r>
      <w:r w:rsidRPr="00C653F8">
        <w:rPr>
          <w:rFonts w:ascii="Arial Narrow" w:hAnsi="Arial Narrow" w:cs="Arial"/>
        </w:rPr>
        <w:t xml:space="preserve">ń </w:t>
      </w:r>
      <w:r w:rsidRPr="00C653F8">
        <w:rPr>
          <w:rFonts w:ascii="Arial Narrow" w:hAnsi="Arial Narrow" w:cs="Helvetica"/>
        </w:rPr>
        <w:t xml:space="preserve">przewodów </w:t>
      </w:r>
      <w:r w:rsidRPr="00C653F8">
        <w:rPr>
          <w:rFonts w:ascii="Arial Narrow" w:hAnsi="Arial Narrow" w:cs="Helvetica-Oblique"/>
          <w:iCs/>
        </w:rPr>
        <w:t>(wersja angielska)</w:t>
      </w:r>
      <w:r w:rsidRPr="00C653F8">
        <w:rPr>
          <w:rFonts w:ascii="Arial Narrow" w:hAnsi="Arial Narrow" w:cs="Helvetica"/>
        </w:rPr>
        <w:t>.</w:t>
      </w:r>
    </w:p>
    <w:p w14:paraId="1A9ED5BE" w14:textId="2C839611"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11. </w:t>
      </w:r>
      <w:r w:rsidRPr="00C653F8">
        <w:rPr>
          <w:rFonts w:ascii="Arial Narrow" w:hAnsi="Arial Narrow" w:cs="Helvetica"/>
        </w:rPr>
        <w:tab/>
        <w:t>PN-EN 61439-1</w:t>
      </w:r>
      <w:r w:rsidRPr="00C653F8">
        <w:rPr>
          <w:rFonts w:ascii="Arial Narrow" w:hAnsi="Arial Narrow" w:cs="Helvetica"/>
        </w:rPr>
        <w:tab/>
        <w:t>Rozdzielnice i sterownice niskonapi</w:t>
      </w:r>
      <w:r w:rsidRPr="00C653F8">
        <w:rPr>
          <w:rFonts w:ascii="Arial Narrow" w:hAnsi="Arial Narrow" w:cs="Arial"/>
        </w:rPr>
        <w:t>ę</w:t>
      </w:r>
      <w:r w:rsidRPr="00C653F8">
        <w:rPr>
          <w:rFonts w:ascii="Arial Narrow" w:hAnsi="Arial Narrow" w:cs="Helvetica"/>
        </w:rPr>
        <w:t>ciowe. Cz</w:t>
      </w:r>
      <w:r w:rsidRPr="00C653F8">
        <w:rPr>
          <w:rFonts w:ascii="Arial Narrow" w:hAnsi="Arial Narrow" w:cs="Arial"/>
        </w:rPr>
        <w:t xml:space="preserve">ęść </w:t>
      </w:r>
      <w:r w:rsidRPr="00C653F8">
        <w:rPr>
          <w:rFonts w:ascii="Arial Narrow" w:hAnsi="Arial Narrow" w:cs="Helvetica"/>
        </w:rPr>
        <w:t>1: Postanowienia ogólne.</w:t>
      </w:r>
    </w:p>
    <w:p w14:paraId="5A7AAA6C" w14:textId="2E1FAD8C" w:rsidR="006E65F4" w:rsidRPr="00C653F8" w:rsidRDefault="004471FC"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12. </w:t>
      </w:r>
      <w:r w:rsidRPr="00C653F8">
        <w:rPr>
          <w:rFonts w:ascii="Arial Narrow" w:hAnsi="Arial Narrow" w:cs="Helvetica"/>
        </w:rPr>
        <w:tab/>
        <w:t>PN-EN 61558-1</w:t>
      </w:r>
      <w:r w:rsidR="006E65F4" w:rsidRPr="00C653F8">
        <w:rPr>
          <w:rFonts w:ascii="Arial Narrow" w:hAnsi="Arial Narrow" w:cs="Helvetica"/>
        </w:rPr>
        <w:t xml:space="preserve"> </w:t>
      </w:r>
      <w:r w:rsidR="006E65F4" w:rsidRPr="00C653F8">
        <w:rPr>
          <w:rFonts w:ascii="Arial Narrow" w:hAnsi="Arial Narrow" w:cs="Helvetica"/>
        </w:rPr>
        <w:tab/>
        <w:t>Bezpiecze</w:t>
      </w:r>
      <w:r w:rsidR="006E65F4" w:rsidRPr="00C653F8">
        <w:rPr>
          <w:rFonts w:ascii="Arial Narrow" w:hAnsi="Arial Narrow" w:cs="Arial"/>
        </w:rPr>
        <w:t>ń</w:t>
      </w:r>
      <w:r w:rsidR="006E65F4" w:rsidRPr="00C653F8">
        <w:rPr>
          <w:rFonts w:ascii="Arial Narrow" w:hAnsi="Arial Narrow" w:cs="Helvetica"/>
        </w:rPr>
        <w:t>stwo u</w:t>
      </w:r>
      <w:r w:rsidR="006E65F4" w:rsidRPr="00C653F8">
        <w:rPr>
          <w:rFonts w:ascii="Arial Narrow" w:hAnsi="Arial Narrow" w:cs="Arial"/>
        </w:rPr>
        <w:t>ż</w:t>
      </w:r>
      <w:r w:rsidR="006E65F4" w:rsidRPr="00C653F8">
        <w:rPr>
          <w:rFonts w:ascii="Arial Narrow" w:hAnsi="Arial Narrow" w:cs="Helvetica"/>
        </w:rPr>
        <w:t>ytkowania transformatorów, zasilaczy, dławików i podobnych urz</w:t>
      </w:r>
      <w:r w:rsidR="006E65F4" w:rsidRPr="00C653F8">
        <w:rPr>
          <w:rFonts w:ascii="Arial Narrow" w:hAnsi="Arial Narrow" w:cs="Arial"/>
        </w:rPr>
        <w:t>ą</w:t>
      </w:r>
      <w:r w:rsidR="006E65F4" w:rsidRPr="00C653F8">
        <w:rPr>
          <w:rFonts w:ascii="Arial Narrow" w:hAnsi="Arial Narrow" w:cs="Helvetica"/>
        </w:rPr>
        <w:t>dze</w:t>
      </w:r>
      <w:r w:rsidR="006E65F4" w:rsidRPr="00C653F8">
        <w:rPr>
          <w:rFonts w:ascii="Arial Narrow" w:hAnsi="Arial Narrow" w:cs="Arial"/>
        </w:rPr>
        <w:t xml:space="preserve">ń </w:t>
      </w:r>
      <w:r w:rsidR="006E65F4" w:rsidRPr="00C653F8">
        <w:rPr>
          <w:rFonts w:ascii="Arial Narrow" w:hAnsi="Arial Narrow" w:cs="Helvetica"/>
        </w:rPr>
        <w:t>– Cz</w:t>
      </w:r>
      <w:r w:rsidR="006E65F4" w:rsidRPr="00C653F8">
        <w:rPr>
          <w:rFonts w:ascii="Arial Narrow" w:hAnsi="Arial Narrow" w:cs="Arial"/>
        </w:rPr>
        <w:t xml:space="preserve">ęść </w:t>
      </w:r>
      <w:r w:rsidR="006E65F4" w:rsidRPr="00C653F8">
        <w:rPr>
          <w:rFonts w:ascii="Arial Narrow" w:hAnsi="Arial Narrow" w:cs="Helvetica"/>
        </w:rPr>
        <w:t>1: Wymagania ogólne i badania.</w:t>
      </w:r>
    </w:p>
    <w:p w14:paraId="2EE8C741" w14:textId="77777777"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13. </w:t>
      </w:r>
      <w:r w:rsidRPr="00C653F8">
        <w:rPr>
          <w:rFonts w:ascii="Arial Narrow" w:hAnsi="Arial Narrow" w:cs="Helvetica"/>
        </w:rPr>
        <w:tab/>
        <w:t xml:space="preserve">N SEP-E-0004 </w:t>
      </w:r>
      <w:r w:rsidRPr="00C653F8">
        <w:rPr>
          <w:rFonts w:ascii="Arial Narrow" w:hAnsi="Arial Narrow" w:cs="Helvetica"/>
        </w:rPr>
        <w:tab/>
        <w:t>Elektroenergetyczne i sygnalizacyjne linie kablowe. Projektowanie i budowa.</w:t>
      </w:r>
    </w:p>
    <w:p w14:paraId="3330D02C" w14:textId="77777777"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14. </w:t>
      </w:r>
      <w:r w:rsidRPr="00C653F8">
        <w:rPr>
          <w:rFonts w:ascii="Arial Narrow" w:hAnsi="Arial Narrow" w:cs="Helvetica"/>
        </w:rPr>
        <w:tab/>
        <w:t xml:space="preserve">N SEP-E-001 </w:t>
      </w:r>
      <w:r w:rsidRPr="00C653F8">
        <w:rPr>
          <w:rFonts w:ascii="Arial Narrow" w:hAnsi="Arial Narrow" w:cs="Helvetica"/>
        </w:rPr>
        <w:tab/>
        <w:t>Sieci elektroenergetyczne niskiego napi</w:t>
      </w:r>
      <w:r w:rsidRPr="00C653F8">
        <w:rPr>
          <w:rFonts w:ascii="Arial Narrow" w:hAnsi="Arial Narrow" w:cs="Arial"/>
        </w:rPr>
        <w:t>ę</w:t>
      </w:r>
      <w:r w:rsidRPr="00C653F8">
        <w:rPr>
          <w:rFonts w:ascii="Arial Narrow" w:hAnsi="Arial Narrow" w:cs="Helvetica"/>
        </w:rPr>
        <w:t>cia. Ochrona przeciwpora</w:t>
      </w:r>
      <w:r w:rsidRPr="00C653F8">
        <w:rPr>
          <w:rFonts w:ascii="Arial Narrow" w:hAnsi="Arial Narrow" w:cs="Arial"/>
        </w:rPr>
        <w:t>ż</w:t>
      </w:r>
      <w:r w:rsidRPr="00C653F8">
        <w:rPr>
          <w:rFonts w:ascii="Arial Narrow" w:hAnsi="Arial Narrow" w:cs="Helvetica"/>
        </w:rPr>
        <w:t>eniowa</w:t>
      </w:r>
    </w:p>
    <w:p w14:paraId="72AEED5D" w14:textId="532A9E50"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15. </w:t>
      </w:r>
      <w:r w:rsidRPr="00C653F8">
        <w:rPr>
          <w:rFonts w:ascii="Arial Narrow" w:hAnsi="Arial Narrow" w:cs="Helvetica"/>
        </w:rPr>
        <w:tab/>
        <w:t>PN-E 05029</w:t>
      </w:r>
      <w:r w:rsidRPr="00C653F8">
        <w:rPr>
          <w:rFonts w:ascii="Arial Narrow" w:hAnsi="Arial Narrow" w:cs="Helvetica"/>
        </w:rPr>
        <w:tab/>
        <w:t xml:space="preserve">Kod do oznaczania barw </w:t>
      </w:r>
      <w:r w:rsidRPr="00C653F8">
        <w:rPr>
          <w:rFonts w:ascii="Arial Narrow" w:hAnsi="Arial Narrow" w:cs="Helvetica-Oblique"/>
          <w:iCs/>
        </w:rPr>
        <w:t>(norma wycofana)</w:t>
      </w:r>
      <w:r w:rsidRPr="00C653F8">
        <w:rPr>
          <w:rFonts w:ascii="Arial Narrow" w:hAnsi="Arial Narrow" w:cs="Helvetica"/>
        </w:rPr>
        <w:t>.</w:t>
      </w:r>
    </w:p>
    <w:p w14:paraId="3BD510A1" w14:textId="50C0F4AE"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16. </w:t>
      </w:r>
      <w:r w:rsidRPr="00C653F8">
        <w:rPr>
          <w:rFonts w:ascii="Arial Narrow" w:hAnsi="Arial Narrow" w:cs="Helvetica"/>
        </w:rPr>
        <w:tab/>
        <w:t xml:space="preserve">PN/E-06401.01 </w:t>
      </w:r>
      <w:r w:rsidRPr="00C653F8">
        <w:rPr>
          <w:rFonts w:ascii="Arial Narrow" w:hAnsi="Arial Narrow" w:cs="Helvetica"/>
        </w:rPr>
        <w:tab/>
        <w:t>Elektroenergetyczne i sygnalizacyjne linie kablowe. Osprz</w:t>
      </w:r>
      <w:r w:rsidRPr="00C653F8">
        <w:rPr>
          <w:rFonts w:ascii="Arial Narrow" w:hAnsi="Arial Narrow" w:cs="Arial"/>
        </w:rPr>
        <w:t>ę</w:t>
      </w:r>
      <w:r w:rsidRPr="00C653F8">
        <w:rPr>
          <w:rFonts w:ascii="Arial Narrow" w:hAnsi="Arial Narrow" w:cs="Helvetica"/>
        </w:rPr>
        <w:t>t do kabli o napi</w:t>
      </w:r>
      <w:r w:rsidRPr="00C653F8">
        <w:rPr>
          <w:rFonts w:ascii="Arial Narrow" w:hAnsi="Arial Narrow" w:cs="Arial"/>
        </w:rPr>
        <w:t>ę</w:t>
      </w:r>
      <w:r w:rsidRPr="00C653F8">
        <w:rPr>
          <w:rFonts w:ascii="Arial Narrow" w:hAnsi="Arial Narrow" w:cs="Helvetica"/>
        </w:rPr>
        <w:t>ciu znamionowym nie przekraczaj</w:t>
      </w:r>
      <w:r w:rsidRPr="00C653F8">
        <w:rPr>
          <w:rFonts w:ascii="Arial Narrow" w:hAnsi="Arial Narrow" w:cs="Arial"/>
        </w:rPr>
        <w:t>ą</w:t>
      </w:r>
      <w:r w:rsidRPr="00C653F8">
        <w:rPr>
          <w:rFonts w:ascii="Arial Narrow" w:hAnsi="Arial Narrow" w:cs="Helvetica"/>
        </w:rPr>
        <w:t xml:space="preserve">cym 30 </w:t>
      </w:r>
      <w:proofErr w:type="spellStart"/>
      <w:r w:rsidRPr="00C653F8">
        <w:rPr>
          <w:rFonts w:ascii="Arial Narrow" w:hAnsi="Arial Narrow" w:cs="Helvetica"/>
        </w:rPr>
        <w:t>kV</w:t>
      </w:r>
      <w:proofErr w:type="spellEnd"/>
      <w:r w:rsidRPr="00C653F8">
        <w:rPr>
          <w:rFonts w:ascii="Arial Narrow" w:hAnsi="Arial Narrow" w:cs="Helvetica"/>
        </w:rPr>
        <w:t xml:space="preserve">. Postanowienia ogólne </w:t>
      </w:r>
      <w:r w:rsidRPr="00C653F8">
        <w:rPr>
          <w:rFonts w:ascii="Arial Narrow" w:hAnsi="Arial Narrow" w:cs="Helvetica-Oblique"/>
          <w:iCs/>
        </w:rPr>
        <w:t>(norma wycofana)</w:t>
      </w:r>
      <w:r w:rsidRPr="00C653F8">
        <w:rPr>
          <w:rFonts w:ascii="Arial Narrow" w:hAnsi="Arial Narrow" w:cs="Helvetica"/>
        </w:rPr>
        <w:t>.</w:t>
      </w:r>
    </w:p>
    <w:p w14:paraId="77EBD676" w14:textId="17B092C0" w:rsidR="006E65F4" w:rsidRPr="00C653F8" w:rsidRDefault="004471FC"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17. </w:t>
      </w:r>
      <w:r w:rsidRPr="00C653F8">
        <w:rPr>
          <w:rFonts w:ascii="Arial Narrow" w:hAnsi="Arial Narrow" w:cs="Helvetica"/>
        </w:rPr>
        <w:tab/>
        <w:t>PN</w:t>
      </w:r>
      <w:r w:rsidR="006E65F4" w:rsidRPr="00C653F8">
        <w:rPr>
          <w:rFonts w:ascii="Arial Narrow" w:hAnsi="Arial Narrow" w:cs="Helvetica"/>
        </w:rPr>
        <w:t xml:space="preserve">/E-06401.02 </w:t>
      </w:r>
      <w:r w:rsidR="006E65F4" w:rsidRPr="00C653F8">
        <w:rPr>
          <w:rFonts w:ascii="Arial Narrow" w:hAnsi="Arial Narrow" w:cs="Helvetica"/>
        </w:rPr>
        <w:tab/>
        <w:t>Elektroenergetyczne i sygnalizacyjne linie kablowe. Osprz</w:t>
      </w:r>
      <w:r w:rsidR="006E65F4" w:rsidRPr="00C653F8">
        <w:rPr>
          <w:rFonts w:ascii="Arial Narrow" w:hAnsi="Arial Narrow" w:cs="Arial"/>
        </w:rPr>
        <w:t>ę</w:t>
      </w:r>
      <w:r w:rsidR="006E65F4" w:rsidRPr="00C653F8">
        <w:rPr>
          <w:rFonts w:ascii="Arial Narrow" w:hAnsi="Arial Narrow" w:cs="Helvetica"/>
        </w:rPr>
        <w:t>t do kabli o napi</w:t>
      </w:r>
      <w:r w:rsidR="006E65F4" w:rsidRPr="00C653F8">
        <w:rPr>
          <w:rFonts w:ascii="Arial Narrow" w:hAnsi="Arial Narrow" w:cs="Arial"/>
        </w:rPr>
        <w:t>ę</w:t>
      </w:r>
      <w:r w:rsidR="006E65F4" w:rsidRPr="00C653F8">
        <w:rPr>
          <w:rFonts w:ascii="Arial Narrow" w:hAnsi="Arial Narrow" w:cs="Helvetica"/>
        </w:rPr>
        <w:t>ciu znamionowym nie przekraczaj</w:t>
      </w:r>
      <w:r w:rsidR="006E65F4" w:rsidRPr="00C653F8">
        <w:rPr>
          <w:rFonts w:ascii="Arial Narrow" w:hAnsi="Arial Narrow" w:cs="Arial"/>
        </w:rPr>
        <w:t>ą</w:t>
      </w:r>
      <w:r w:rsidR="006E65F4" w:rsidRPr="00C653F8">
        <w:rPr>
          <w:rFonts w:ascii="Arial Narrow" w:hAnsi="Arial Narrow" w:cs="Helvetica"/>
        </w:rPr>
        <w:t xml:space="preserve">cym 30 </w:t>
      </w:r>
      <w:proofErr w:type="spellStart"/>
      <w:r w:rsidR="006E65F4" w:rsidRPr="00C653F8">
        <w:rPr>
          <w:rFonts w:ascii="Arial Narrow" w:hAnsi="Arial Narrow" w:cs="Helvetica"/>
        </w:rPr>
        <w:t>kV</w:t>
      </w:r>
      <w:proofErr w:type="spellEnd"/>
      <w:r w:rsidR="006E65F4" w:rsidRPr="00C653F8">
        <w:rPr>
          <w:rFonts w:ascii="Arial Narrow" w:hAnsi="Arial Narrow" w:cs="Helvetica"/>
        </w:rPr>
        <w:t>. Poł</w:t>
      </w:r>
      <w:r w:rsidR="006E65F4" w:rsidRPr="00C653F8">
        <w:rPr>
          <w:rFonts w:ascii="Arial Narrow" w:hAnsi="Arial Narrow" w:cs="Arial"/>
        </w:rPr>
        <w:t>ą</w:t>
      </w:r>
      <w:r w:rsidR="006E65F4" w:rsidRPr="00C653F8">
        <w:rPr>
          <w:rFonts w:ascii="Arial Narrow" w:hAnsi="Arial Narrow" w:cs="Helvetica"/>
        </w:rPr>
        <w:t>czenia i zako</w:t>
      </w:r>
      <w:r w:rsidR="006E65F4" w:rsidRPr="00C653F8">
        <w:rPr>
          <w:rFonts w:ascii="Arial Narrow" w:hAnsi="Arial Narrow" w:cs="Arial"/>
        </w:rPr>
        <w:t>ń</w:t>
      </w:r>
      <w:r w:rsidR="006E65F4" w:rsidRPr="00C653F8">
        <w:rPr>
          <w:rFonts w:ascii="Arial Narrow" w:hAnsi="Arial Narrow" w:cs="Helvetica"/>
        </w:rPr>
        <w:t xml:space="preserve">czenia </w:t>
      </w:r>
      <w:r w:rsidR="006E65F4" w:rsidRPr="00C653F8">
        <w:rPr>
          <w:rFonts w:ascii="Arial Narrow" w:hAnsi="Arial Narrow" w:cs="Arial"/>
        </w:rPr>
        <w:t>ż</w:t>
      </w:r>
      <w:r w:rsidR="006E65F4" w:rsidRPr="00C653F8">
        <w:rPr>
          <w:rFonts w:ascii="Arial Narrow" w:hAnsi="Arial Narrow" w:cs="Helvetica"/>
        </w:rPr>
        <w:t xml:space="preserve">ył </w:t>
      </w:r>
      <w:r w:rsidR="006E65F4" w:rsidRPr="00C653F8">
        <w:rPr>
          <w:rFonts w:ascii="Arial Narrow" w:hAnsi="Arial Narrow" w:cs="Helvetica-Oblique"/>
          <w:iCs/>
        </w:rPr>
        <w:t>(norma wycofana)</w:t>
      </w:r>
      <w:r w:rsidR="006E65F4" w:rsidRPr="00C653F8">
        <w:rPr>
          <w:rFonts w:ascii="Arial Narrow" w:hAnsi="Arial Narrow" w:cs="Helvetica"/>
        </w:rPr>
        <w:t>.</w:t>
      </w:r>
    </w:p>
    <w:p w14:paraId="2D8F753D" w14:textId="77777777"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18. </w:t>
      </w:r>
      <w:r w:rsidRPr="00C653F8">
        <w:rPr>
          <w:rFonts w:ascii="Arial Narrow" w:hAnsi="Arial Narrow" w:cs="Helvetica"/>
        </w:rPr>
        <w:tab/>
        <w:t xml:space="preserve">PN-90/E-06401.03 </w:t>
      </w:r>
      <w:r w:rsidRPr="00C653F8">
        <w:rPr>
          <w:rFonts w:ascii="Arial Narrow" w:hAnsi="Arial Narrow" w:cs="Helvetica"/>
        </w:rPr>
        <w:tab/>
        <w:t>Elektroenergetyczne i sygnalizacyjne linie kablowe. Osprz</w:t>
      </w:r>
      <w:r w:rsidRPr="00C653F8">
        <w:rPr>
          <w:rFonts w:ascii="Arial Narrow" w:hAnsi="Arial Narrow" w:cs="Arial"/>
        </w:rPr>
        <w:t>ę</w:t>
      </w:r>
      <w:r w:rsidRPr="00C653F8">
        <w:rPr>
          <w:rFonts w:ascii="Arial Narrow" w:hAnsi="Arial Narrow" w:cs="Helvetica"/>
        </w:rPr>
        <w:t>t do kabli o napi</w:t>
      </w:r>
      <w:r w:rsidRPr="00C653F8">
        <w:rPr>
          <w:rFonts w:ascii="Arial Narrow" w:hAnsi="Arial Narrow" w:cs="Arial"/>
        </w:rPr>
        <w:t>ę</w:t>
      </w:r>
      <w:r w:rsidRPr="00C653F8">
        <w:rPr>
          <w:rFonts w:ascii="Arial Narrow" w:hAnsi="Arial Narrow" w:cs="Helvetica"/>
        </w:rPr>
        <w:t>ciu znamionowym nie przekraczaj</w:t>
      </w:r>
      <w:r w:rsidRPr="00C653F8">
        <w:rPr>
          <w:rFonts w:ascii="Arial Narrow" w:hAnsi="Arial Narrow" w:cs="Arial"/>
        </w:rPr>
        <w:t>ą</w:t>
      </w:r>
      <w:r w:rsidRPr="00C653F8">
        <w:rPr>
          <w:rFonts w:ascii="Arial Narrow" w:hAnsi="Arial Narrow" w:cs="Helvetica"/>
        </w:rPr>
        <w:t xml:space="preserve">cym 30 </w:t>
      </w:r>
      <w:proofErr w:type="spellStart"/>
      <w:r w:rsidRPr="00C653F8">
        <w:rPr>
          <w:rFonts w:ascii="Arial Narrow" w:hAnsi="Arial Narrow" w:cs="Helvetica"/>
        </w:rPr>
        <w:t>kV</w:t>
      </w:r>
      <w:proofErr w:type="spellEnd"/>
      <w:r w:rsidRPr="00C653F8">
        <w:rPr>
          <w:rFonts w:ascii="Arial Narrow" w:hAnsi="Arial Narrow" w:cs="Helvetica"/>
        </w:rPr>
        <w:t>. Mufy przelotowe na napi</w:t>
      </w:r>
      <w:r w:rsidRPr="00C653F8">
        <w:rPr>
          <w:rFonts w:ascii="Arial Narrow" w:hAnsi="Arial Narrow" w:cs="Arial"/>
        </w:rPr>
        <w:t>ę</w:t>
      </w:r>
      <w:r w:rsidRPr="00C653F8">
        <w:rPr>
          <w:rFonts w:ascii="Arial Narrow" w:hAnsi="Arial Narrow" w:cs="Helvetica"/>
        </w:rPr>
        <w:t>cie nie przekraczaj</w:t>
      </w:r>
      <w:r w:rsidRPr="00C653F8">
        <w:rPr>
          <w:rFonts w:ascii="Arial Narrow" w:hAnsi="Arial Narrow" w:cs="Arial"/>
        </w:rPr>
        <w:t>ą</w:t>
      </w:r>
      <w:r w:rsidRPr="00C653F8">
        <w:rPr>
          <w:rFonts w:ascii="Arial Narrow" w:hAnsi="Arial Narrow" w:cs="Helvetica"/>
        </w:rPr>
        <w:t xml:space="preserve">ce 0,6/1 </w:t>
      </w:r>
      <w:proofErr w:type="spellStart"/>
      <w:r w:rsidRPr="00C653F8">
        <w:rPr>
          <w:rFonts w:ascii="Arial Narrow" w:hAnsi="Arial Narrow" w:cs="Helvetica"/>
        </w:rPr>
        <w:t>kV</w:t>
      </w:r>
      <w:proofErr w:type="spellEnd"/>
      <w:r w:rsidRPr="00C653F8">
        <w:rPr>
          <w:rFonts w:ascii="Arial Narrow" w:hAnsi="Arial Narrow" w:cs="Helvetica"/>
        </w:rPr>
        <w:t xml:space="preserve"> </w:t>
      </w:r>
      <w:r w:rsidRPr="00C653F8">
        <w:rPr>
          <w:rFonts w:ascii="Arial Narrow" w:hAnsi="Arial Narrow" w:cs="Helvetica-Oblique"/>
          <w:iCs/>
        </w:rPr>
        <w:t>(norma wycofana)</w:t>
      </w:r>
      <w:r w:rsidRPr="00C653F8">
        <w:rPr>
          <w:rFonts w:ascii="Arial Narrow" w:hAnsi="Arial Narrow" w:cs="Helvetica"/>
        </w:rPr>
        <w:t>.</w:t>
      </w:r>
    </w:p>
    <w:p w14:paraId="73916F1D" w14:textId="0D67B044"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19.  </w:t>
      </w:r>
      <w:r w:rsidRPr="00C653F8">
        <w:rPr>
          <w:rFonts w:ascii="Arial Narrow" w:hAnsi="Arial Narrow" w:cs="Helvetica"/>
        </w:rPr>
        <w:tab/>
        <w:t>PN-IEC 742+A1</w:t>
      </w:r>
      <w:r w:rsidRPr="00C653F8">
        <w:rPr>
          <w:rFonts w:ascii="Arial Narrow" w:hAnsi="Arial Narrow" w:cs="Helvetica"/>
        </w:rPr>
        <w:tab/>
        <w:t>Transformatory separacyjne i transformatory bezpiecze</w:t>
      </w:r>
      <w:r w:rsidRPr="00C653F8">
        <w:rPr>
          <w:rFonts w:ascii="Arial Narrow" w:hAnsi="Arial Narrow" w:cs="Arial"/>
        </w:rPr>
        <w:t>ń</w:t>
      </w:r>
      <w:r w:rsidRPr="00C653F8">
        <w:rPr>
          <w:rFonts w:ascii="Arial Narrow" w:hAnsi="Arial Narrow" w:cs="Helvetica"/>
        </w:rPr>
        <w:t>stwa. Wymagania (norma wycofana i zast</w:t>
      </w:r>
      <w:r w:rsidRPr="00C653F8">
        <w:rPr>
          <w:rFonts w:ascii="Arial Narrow" w:hAnsi="Arial Narrow" w:cs="Arial"/>
        </w:rPr>
        <w:t>ą</w:t>
      </w:r>
      <w:r w:rsidRPr="00C653F8">
        <w:rPr>
          <w:rFonts w:ascii="Arial Narrow" w:hAnsi="Arial Narrow" w:cs="Helvetica"/>
        </w:rPr>
        <w:t>piona przez PN-EN 61558-2-5, PN-EN 61558-2-8, PN-EN 61558-1, PN-EN 61558-2-4, PN-EN 61558-2-6, PN-EN 61558-2-7).</w:t>
      </w:r>
    </w:p>
    <w:p w14:paraId="2D609017" w14:textId="53D30187"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20. </w:t>
      </w:r>
      <w:r w:rsidRPr="00C653F8">
        <w:rPr>
          <w:rFonts w:ascii="Arial Narrow" w:hAnsi="Arial Narrow" w:cs="Helvetica"/>
        </w:rPr>
        <w:tab/>
        <w:t>PN-HD 605 S1</w:t>
      </w:r>
      <w:r w:rsidRPr="00C653F8">
        <w:rPr>
          <w:rFonts w:ascii="Arial Narrow" w:hAnsi="Arial Narrow" w:cs="Helvetica"/>
        </w:rPr>
        <w:tab/>
        <w:t>Kable elektroenergetyczne. Dodatkowe metody bada</w:t>
      </w:r>
      <w:r w:rsidRPr="00C653F8">
        <w:rPr>
          <w:rFonts w:ascii="Arial Narrow" w:hAnsi="Arial Narrow" w:cs="Arial"/>
        </w:rPr>
        <w:t xml:space="preserve">ń </w:t>
      </w:r>
      <w:r w:rsidRPr="00C653F8">
        <w:rPr>
          <w:rFonts w:ascii="Arial Narrow" w:hAnsi="Arial Narrow" w:cs="Helvetica"/>
        </w:rPr>
        <w:t>(</w:t>
      </w:r>
      <w:r w:rsidRPr="00C653F8">
        <w:rPr>
          <w:rFonts w:ascii="Arial Narrow" w:hAnsi="Arial Narrow" w:cs="Helvetica-Oblique"/>
          <w:iCs/>
        </w:rPr>
        <w:t>norma wycofana i zast</w:t>
      </w:r>
      <w:r w:rsidRPr="00C653F8">
        <w:rPr>
          <w:rFonts w:ascii="Arial Narrow" w:hAnsi="Arial Narrow" w:cs="Arial,Italic"/>
          <w:iCs/>
        </w:rPr>
        <w:t>ą</w:t>
      </w:r>
      <w:r w:rsidRPr="00C653F8">
        <w:rPr>
          <w:rFonts w:ascii="Arial Narrow" w:hAnsi="Arial Narrow" w:cs="Helvetica-Oblique"/>
          <w:iCs/>
        </w:rPr>
        <w:t>piona przez PN-HD 605 S2 – wersja angielska</w:t>
      </w:r>
      <w:r w:rsidRPr="00C653F8">
        <w:rPr>
          <w:rFonts w:ascii="Arial Narrow" w:hAnsi="Arial Narrow" w:cs="Helvetica"/>
        </w:rPr>
        <w:t>).</w:t>
      </w:r>
    </w:p>
    <w:p w14:paraId="6C849333" w14:textId="5C527C91"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21. </w:t>
      </w:r>
      <w:r w:rsidRPr="00C653F8">
        <w:rPr>
          <w:rFonts w:ascii="Arial Narrow" w:hAnsi="Arial Narrow" w:cs="Helvetica"/>
        </w:rPr>
        <w:tab/>
        <w:t>PKN-CEN/TR 13201-1</w:t>
      </w:r>
      <w:r w:rsidRPr="00C653F8">
        <w:rPr>
          <w:rFonts w:ascii="Arial Narrow" w:hAnsi="Arial Narrow" w:cs="Helvetica"/>
        </w:rPr>
        <w:tab/>
        <w:t>O</w:t>
      </w:r>
      <w:r w:rsidRPr="00C653F8">
        <w:rPr>
          <w:rFonts w:ascii="Arial Narrow" w:hAnsi="Arial Narrow" w:cs="Arial"/>
        </w:rPr>
        <w:t>ś</w:t>
      </w:r>
      <w:r w:rsidRPr="00C653F8">
        <w:rPr>
          <w:rFonts w:ascii="Arial Narrow" w:hAnsi="Arial Narrow" w:cs="Helvetica"/>
        </w:rPr>
        <w:t>wietlenie dróg – Cz</w:t>
      </w:r>
      <w:r w:rsidRPr="00C653F8">
        <w:rPr>
          <w:rFonts w:ascii="Arial Narrow" w:hAnsi="Arial Narrow" w:cs="Arial"/>
        </w:rPr>
        <w:t xml:space="preserve">ęść </w:t>
      </w:r>
      <w:r w:rsidRPr="00C653F8">
        <w:rPr>
          <w:rFonts w:ascii="Arial Narrow" w:hAnsi="Arial Narrow" w:cs="Helvetica"/>
        </w:rPr>
        <w:t>1: Wybór klas o</w:t>
      </w:r>
      <w:r w:rsidRPr="00C653F8">
        <w:rPr>
          <w:rFonts w:ascii="Arial Narrow" w:hAnsi="Arial Narrow" w:cs="Arial"/>
        </w:rPr>
        <w:t>ś</w:t>
      </w:r>
      <w:r w:rsidRPr="00C653F8">
        <w:rPr>
          <w:rFonts w:ascii="Arial Narrow" w:hAnsi="Arial Narrow" w:cs="Helvetica"/>
        </w:rPr>
        <w:t xml:space="preserve">wietlenia </w:t>
      </w:r>
      <w:r w:rsidRPr="00C653F8">
        <w:rPr>
          <w:rFonts w:ascii="Arial Narrow" w:hAnsi="Arial Narrow" w:cs="Helvetica-Oblique"/>
          <w:iCs/>
        </w:rPr>
        <w:t>(norma wycofana)</w:t>
      </w:r>
      <w:r w:rsidRPr="00C653F8">
        <w:rPr>
          <w:rFonts w:ascii="Arial Narrow" w:hAnsi="Arial Narrow" w:cs="Helvetica"/>
        </w:rPr>
        <w:t>.</w:t>
      </w:r>
    </w:p>
    <w:p w14:paraId="35100B5B" w14:textId="171550A5"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22. </w:t>
      </w:r>
      <w:r w:rsidRPr="00C653F8">
        <w:rPr>
          <w:rFonts w:ascii="Arial Narrow" w:hAnsi="Arial Narrow" w:cs="Helvetica"/>
        </w:rPr>
        <w:tab/>
        <w:t>PN-EN 13201-2</w:t>
      </w:r>
      <w:r w:rsidRPr="00C653F8">
        <w:rPr>
          <w:rFonts w:ascii="Arial Narrow" w:hAnsi="Arial Narrow" w:cs="Helvetica"/>
        </w:rPr>
        <w:tab/>
        <w:t>O</w:t>
      </w:r>
      <w:r w:rsidRPr="00C653F8">
        <w:rPr>
          <w:rFonts w:ascii="Arial Narrow" w:hAnsi="Arial Narrow" w:cs="Arial"/>
        </w:rPr>
        <w:t>ś</w:t>
      </w:r>
      <w:r w:rsidRPr="00C653F8">
        <w:rPr>
          <w:rFonts w:ascii="Arial Narrow" w:hAnsi="Arial Narrow" w:cs="Helvetica"/>
        </w:rPr>
        <w:t>wietlenie dróg – Cz</w:t>
      </w:r>
      <w:r w:rsidRPr="00C653F8">
        <w:rPr>
          <w:rFonts w:ascii="Arial Narrow" w:hAnsi="Arial Narrow" w:cs="Arial"/>
        </w:rPr>
        <w:t xml:space="preserve">ęść </w:t>
      </w:r>
      <w:r w:rsidRPr="00C653F8">
        <w:rPr>
          <w:rFonts w:ascii="Arial Narrow" w:hAnsi="Arial Narrow" w:cs="Helvetica"/>
        </w:rPr>
        <w:t>2: Wymagania eksploatacyjne (</w:t>
      </w:r>
      <w:r w:rsidRPr="00C653F8">
        <w:rPr>
          <w:rFonts w:ascii="Arial Narrow" w:hAnsi="Arial Narrow" w:cs="Helvetica-Oblique"/>
          <w:iCs/>
        </w:rPr>
        <w:t>wersja angielska</w:t>
      </w:r>
      <w:r w:rsidRPr="00C653F8">
        <w:rPr>
          <w:rFonts w:ascii="Arial Narrow" w:hAnsi="Arial Narrow" w:cs="Helvetica"/>
        </w:rPr>
        <w:t>).</w:t>
      </w:r>
    </w:p>
    <w:p w14:paraId="43907767" w14:textId="1DC54C44" w:rsidR="006E65F4" w:rsidRPr="00C653F8" w:rsidRDefault="004471FC"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23. </w:t>
      </w:r>
      <w:r w:rsidRPr="00C653F8">
        <w:rPr>
          <w:rFonts w:ascii="Arial Narrow" w:hAnsi="Arial Narrow" w:cs="Helvetica"/>
        </w:rPr>
        <w:tab/>
        <w:t>PN-EN 13201-3</w:t>
      </w:r>
      <w:r w:rsidR="006E65F4" w:rsidRPr="00C653F8">
        <w:rPr>
          <w:rFonts w:ascii="Arial Narrow" w:hAnsi="Arial Narrow" w:cs="Helvetica"/>
        </w:rPr>
        <w:tab/>
        <w:t>O</w:t>
      </w:r>
      <w:r w:rsidR="006E65F4" w:rsidRPr="00C653F8">
        <w:rPr>
          <w:rFonts w:ascii="Arial Narrow" w:hAnsi="Arial Narrow" w:cs="Arial"/>
        </w:rPr>
        <w:t>ś</w:t>
      </w:r>
      <w:r w:rsidR="006E65F4" w:rsidRPr="00C653F8">
        <w:rPr>
          <w:rFonts w:ascii="Arial Narrow" w:hAnsi="Arial Narrow" w:cs="Helvetica"/>
        </w:rPr>
        <w:t>wietlenie dróg – Cz</w:t>
      </w:r>
      <w:r w:rsidR="006E65F4" w:rsidRPr="00C653F8">
        <w:rPr>
          <w:rFonts w:ascii="Arial Narrow" w:hAnsi="Arial Narrow" w:cs="Arial"/>
        </w:rPr>
        <w:t xml:space="preserve">ęść </w:t>
      </w:r>
      <w:r w:rsidR="006E65F4" w:rsidRPr="00C653F8">
        <w:rPr>
          <w:rFonts w:ascii="Arial Narrow" w:hAnsi="Arial Narrow" w:cs="Helvetica"/>
        </w:rPr>
        <w:t>3: Obliczenia parametrów o</w:t>
      </w:r>
      <w:r w:rsidR="006E65F4" w:rsidRPr="00C653F8">
        <w:rPr>
          <w:rFonts w:ascii="Arial Narrow" w:hAnsi="Arial Narrow" w:cs="Arial"/>
        </w:rPr>
        <w:t>ś</w:t>
      </w:r>
      <w:r w:rsidR="006E65F4" w:rsidRPr="00C653F8">
        <w:rPr>
          <w:rFonts w:ascii="Arial Narrow" w:hAnsi="Arial Narrow" w:cs="Helvetica"/>
        </w:rPr>
        <w:t>wietleniowych (</w:t>
      </w:r>
      <w:r w:rsidR="006E65F4" w:rsidRPr="00C653F8">
        <w:rPr>
          <w:rFonts w:ascii="Arial Narrow" w:hAnsi="Arial Narrow" w:cs="Helvetica-Oblique"/>
          <w:iCs/>
        </w:rPr>
        <w:t>wersja angielska</w:t>
      </w:r>
      <w:r w:rsidR="006E65F4" w:rsidRPr="00C653F8">
        <w:rPr>
          <w:rFonts w:ascii="Arial Narrow" w:hAnsi="Arial Narrow" w:cs="Helvetica"/>
        </w:rPr>
        <w:t>).</w:t>
      </w:r>
    </w:p>
    <w:p w14:paraId="18417FFD" w14:textId="261FE0E6"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24. </w:t>
      </w:r>
      <w:r w:rsidRPr="00C653F8">
        <w:rPr>
          <w:rFonts w:ascii="Arial Narrow" w:hAnsi="Arial Narrow" w:cs="Helvetica"/>
        </w:rPr>
        <w:tab/>
        <w:t>PN-EN 13201-4</w:t>
      </w:r>
      <w:r w:rsidRPr="00C653F8">
        <w:rPr>
          <w:rFonts w:ascii="Arial Narrow" w:hAnsi="Arial Narrow" w:cs="Helvetica"/>
        </w:rPr>
        <w:tab/>
        <w:t>O</w:t>
      </w:r>
      <w:r w:rsidRPr="00C653F8">
        <w:rPr>
          <w:rFonts w:ascii="Arial Narrow" w:hAnsi="Arial Narrow" w:cs="Arial"/>
        </w:rPr>
        <w:t>ś</w:t>
      </w:r>
      <w:r w:rsidRPr="00C653F8">
        <w:rPr>
          <w:rFonts w:ascii="Arial Narrow" w:hAnsi="Arial Narrow" w:cs="Helvetica"/>
        </w:rPr>
        <w:t>wietlenie dróg – Cz</w:t>
      </w:r>
      <w:r w:rsidRPr="00C653F8">
        <w:rPr>
          <w:rFonts w:ascii="Arial Narrow" w:hAnsi="Arial Narrow" w:cs="Arial"/>
        </w:rPr>
        <w:t xml:space="preserve">ęść </w:t>
      </w:r>
      <w:r w:rsidRPr="00C653F8">
        <w:rPr>
          <w:rFonts w:ascii="Arial Narrow" w:hAnsi="Arial Narrow" w:cs="Helvetica"/>
        </w:rPr>
        <w:t>4: Metody pomiaru efektywno</w:t>
      </w:r>
      <w:r w:rsidRPr="00C653F8">
        <w:rPr>
          <w:rFonts w:ascii="Arial Narrow" w:hAnsi="Arial Narrow" w:cs="Arial"/>
        </w:rPr>
        <w:t>ś</w:t>
      </w:r>
      <w:r w:rsidRPr="00C653F8">
        <w:rPr>
          <w:rFonts w:ascii="Arial Narrow" w:hAnsi="Arial Narrow" w:cs="Helvetica"/>
        </w:rPr>
        <w:t>ci o</w:t>
      </w:r>
      <w:r w:rsidRPr="00C653F8">
        <w:rPr>
          <w:rFonts w:ascii="Arial Narrow" w:hAnsi="Arial Narrow" w:cs="Arial"/>
        </w:rPr>
        <w:t>ś</w:t>
      </w:r>
      <w:r w:rsidRPr="00C653F8">
        <w:rPr>
          <w:rFonts w:ascii="Arial Narrow" w:hAnsi="Arial Narrow" w:cs="Helvetica"/>
        </w:rPr>
        <w:t>wietlenia (</w:t>
      </w:r>
      <w:r w:rsidRPr="00C653F8">
        <w:rPr>
          <w:rFonts w:ascii="Arial Narrow" w:hAnsi="Arial Narrow" w:cs="Helvetica-Oblique"/>
          <w:iCs/>
        </w:rPr>
        <w:t>wersja angielska</w:t>
      </w:r>
      <w:r w:rsidRPr="00C653F8">
        <w:rPr>
          <w:rFonts w:ascii="Arial Narrow" w:hAnsi="Arial Narrow" w:cs="Helvetica"/>
        </w:rPr>
        <w:t>).</w:t>
      </w:r>
    </w:p>
    <w:p w14:paraId="23D7D106" w14:textId="240B93F4"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25. </w:t>
      </w:r>
      <w:r w:rsidRPr="00C653F8">
        <w:rPr>
          <w:rFonts w:ascii="Arial Narrow" w:hAnsi="Arial Narrow" w:cs="Helvetica"/>
        </w:rPr>
        <w:tab/>
        <w:t>PN-EN 60598-1</w:t>
      </w:r>
      <w:r w:rsidRPr="00C653F8">
        <w:rPr>
          <w:rFonts w:ascii="Arial Narrow" w:hAnsi="Arial Narrow" w:cs="Helvetica"/>
        </w:rPr>
        <w:tab/>
        <w:t>Oprawy o</w:t>
      </w:r>
      <w:r w:rsidRPr="00C653F8">
        <w:rPr>
          <w:rFonts w:ascii="Arial Narrow" w:hAnsi="Arial Narrow" w:cs="Arial"/>
        </w:rPr>
        <w:t>ś</w:t>
      </w:r>
      <w:r w:rsidRPr="00C653F8">
        <w:rPr>
          <w:rFonts w:ascii="Arial Narrow" w:hAnsi="Arial Narrow" w:cs="Helvetica"/>
        </w:rPr>
        <w:t>wietleniowe. Wymagania ogólne i badania (</w:t>
      </w:r>
      <w:r w:rsidRPr="00C653F8">
        <w:rPr>
          <w:rFonts w:ascii="Arial Narrow" w:hAnsi="Arial Narrow" w:cs="Helvetica-Oblique"/>
          <w:iCs/>
        </w:rPr>
        <w:t>wersja angielska</w:t>
      </w:r>
      <w:r w:rsidRPr="00C653F8">
        <w:rPr>
          <w:rFonts w:ascii="Arial Narrow" w:hAnsi="Arial Narrow" w:cs="Helvetica"/>
        </w:rPr>
        <w:t>).</w:t>
      </w:r>
    </w:p>
    <w:p w14:paraId="297A8AEE" w14:textId="696B2E14"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26. </w:t>
      </w:r>
      <w:r w:rsidRPr="00C653F8">
        <w:rPr>
          <w:rFonts w:ascii="Arial Narrow" w:hAnsi="Arial Narrow" w:cs="Helvetica"/>
        </w:rPr>
        <w:tab/>
        <w:t>PN-EN 60598-2-3</w:t>
      </w:r>
      <w:r w:rsidRPr="00C653F8">
        <w:rPr>
          <w:rFonts w:ascii="Arial Narrow" w:hAnsi="Arial Narrow" w:cs="Helvetica"/>
        </w:rPr>
        <w:tab/>
        <w:t>Oprawy o</w:t>
      </w:r>
      <w:r w:rsidRPr="00C653F8">
        <w:rPr>
          <w:rFonts w:ascii="Arial Narrow" w:hAnsi="Arial Narrow" w:cs="Arial"/>
        </w:rPr>
        <w:t>ś</w:t>
      </w:r>
      <w:r w:rsidRPr="00C653F8">
        <w:rPr>
          <w:rFonts w:ascii="Arial Narrow" w:hAnsi="Arial Narrow" w:cs="Helvetica"/>
        </w:rPr>
        <w:t>wietleniowe. Wymagania szczegółowe. Oprawy o</w:t>
      </w:r>
      <w:r w:rsidRPr="00C653F8">
        <w:rPr>
          <w:rFonts w:ascii="Arial Narrow" w:hAnsi="Arial Narrow" w:cs="Arial"/>
        </w:rPr>
        <w:t>ś</w:t>
      </w:r>
      <w:r w:rsidRPr="00C653F8">
        <w:rPr>
          <w:rFonts w:ascii="Arial Narrow" w:hAnsi="Arial Narrow" w:cs="Helvetica"/>
        </w:rPr>
        <w:t>wietleniowe drogowe i uliczne.</w:t>
      </w:r>
    </w:p>
    <w:p w14:paraId="5D308554" w14:textId="45163823"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27. </w:t>
      </w:r>
      <w:r w:rsidRPr="00C653F8">
        <w:rPr>
          <w:rFonts w:ascii="Arial Narrow" w:hAnsi="Arial Narrow" w:cs="Helvetica"/>
        </w:rPr>
        <w:tab/>
        <w:t>PN-EN 60529</w:t>
      </w:r>
      <w:r w:rsidRPr="00C653F8">
        <w:rPr>
          <w:rFonts w:ascii="Arial Narrow" w:hAnsi="Arial Narrow" w:cs="Helvetica"/>
        </w:rPr>
        <w:tab/>
        <w:t>Stopnie ochrony zapewnianej przez obudowy (Kod IP).</w:t>
      </w:r>
    </w:p>
    <w:p w14:paraId="2977E28D" w14:textId="327B83F2"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28. </w:t>
      </w:r>
      <w:r w:rsidRPr="00C653F8">
        <w:rPr>
          <w:rFonts w:ascii="Arial Narrow" w:hAnsi="Arial Narrow" w:cs="Helvetica"/>
        </w:rPr>
        <w:tab/>
        <w:t>PN-EN 50102</w:t>
      </w:r>
      <w:r w:rsidRPr="00C653F8">
        <w:rPr>
          <w:rFonts w:ascii="Arial Narrow" w:hAnsi="Arial Narrow" w:cs="Helvetica"/>
        </w:rPr>
        <w:tab/>
        <w:t>Stopnie ochrony przed zewn</w:t>
      </w:r>
      <w:r w:rsidRPr="00C653F8">
        <w:rPr>
          <w:rFonts w:ascii="Arial Narrow" w:hAnsi="Arial Narrow" w:cs="Arial"/>
        </w:rPr>
        <w:t>ę</w:t>
      </w:r>
      <w:r w:rsidRPr="00C653F8">
        <w:rPr>
          <w:rFonts w:ascii="Arial Narrow" w:hAnsi="Arial Narrow" w:cs="Helvetica"/>
        </w:rPr>
        <w:t>trznymi uderzeniami mechanicznymi zapewnianej przez obudowy urz</w:t>
      </w:r>
      <w:r w:rsidRPr="00C653F8">
        <w:rPr>
          <w:rFonts w:ascii="Arial Narrow" w:hAnsi="Arial Narrow" w:cs="Arial"/>
        </w:rPr>
        <w:t>ą</w:t>
      </w:r>
      <w:r w:rsidRPr="00C653F8">
        <w:rPr>
          <w:rFonts w:ascii="Arial Narrow" w:hAnsi="Arial Narrow" w:cs="Helvetica"/>
        </w:rPr>
        <w:t>dze</w:t>
      </w:r>
      <w:r w:rsidRPr="00C653F8">
        <w:rPr>
          <w:rFonts w:ascii="Arial Narrow" w:hAnsi="Arial Narrow" w:cs="Arial"/>
        </w:rPr>
        <w:t xml:space="preserve">ń </w:t>
      </w:r>
      <w:r w:rsidRPr="00C653F8">
        <w:rPr>
          <w:rFonts w:ascii="Arial Narrow" w:hAnsi="Arial Narrow" w:cs="Helvetica"/>
        </w:rPr>
        <w:t>elektrycznych (Kod IK).</w:t>
      </w:r>
    </w:p>
    <w:p w14:paraId="773AF870" w14:textId="0AD1FD32"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29. </w:t>
      </w:r>
      <w:r w:rsidRPr="00C653F8">
        <w:rPr>
          <w:rFonts w:ascii="Arial Narrow" w:hAnsi="Arial Narrow" w:cs="Helvetica"/>
        </w:rPr>
        <w:tab/>
        <w:t>PN-ISO 5022</w:t>
      </w:r>
      <w:r w:rsidRPr="00C653F8">
        <w:rPr>
          <w:rFonts w:ascii="Arial Narrow" w:hAnsi="Arial Narrow" w:cs="Helvetica"/>
        </w:rPr>
        <w:tab/>
        <w:t>Materiały ogniotrwałe – Formowane wyroby ogniotrwałe – Pobieranie próbek i kontrola odbiorcza.</w:t>
      </w:r>
    </w:p>
    <w:p w14:paraId="2C59C9E3" w14:textId="3B772345"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30. </w:t>
      </w:r>
      <w:r w:rsidRPr="00C653F8">
        <w:rPr>
          <w:rFonts w:ascii="Arial Narrow" w:hAnsi="Arial Narrow" w:cs="Helvetica"/>
        </w:rPr>
        <w:tab/>
        <w:t>PN-EN 61284</w:t>
      </w:r>
      <w:r w:rsidRPr="00C653F8">
        <w:rPr>
          <w:rFonts w:ascii="Arial Narrow" w:hAnsi="Arial Narrow" w:cs="Helvetica"/>
        </w:rPr>
        <w:tab/>
        <w:t>Elektroenergetyczne linie napowietrzne. Wymagania i badania dotycz</w:t>
      </w:r>
      <w:r w:rsidRPr="00C653F8">
        <w:rPr>
          <w:rFonts w:ascii="Arial Narrow" w:hAnsi="Arial Narrow" w:cs="Arial"/>
        </w:rPr>
        <w:t>ą</w:t>
      </w:r>
      <w:r w:rsidRPr="00C653F8">
        <w:rPr>
          <w:rFonts w:ascii="Arial Narrow" w:hAnsi="Arial Narrow" w:cs="Helvetica"/>
        </w:rPr>
        <w:t>ce osprz</w:t>
      </w:r>
      <w:r w:rsidRPr="00C653F8">
        <w:rPr>
          <w:rFonts w:ascii="Arial Narrow" w:hAnsi="Arial Narrow" w:cs="Arial"/>
        </w:rPr>
        <w:t>ę</w:t>
      </w:r>
      <w:r w:rsidRPr="00C653F8">
        <w:rPr>
          <w:rFonts w:ascii="Arial Narrow" w:hAnsi="Arial Narrow" w:cs="Helvetica"/>
        </w:rPr>
        <w:t>tu.</w:t>
      </w:r>
    </w:p>
    <w:p w14:paraId="0BA2E435" w14:textId="39EB31EA"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31. </w:t>
      </w:r>
      <w:r w:rsidRPr="00C653F8">
        <w:rPr>
          <w:rFonts w:ascii="Arial Narrow" w:hAnsi="Arial Narrow" w:cs="Helvetica"/>
        </w:rPr>
        <w:tab/>
        <w:t xml:space="preserve">PN-EN 12767 </w:t>
      </w:r>
      <w:r w:rsidRPr="00C653F8">
        <w:rPr>
          <w:rFonts w:ascii="Arial Narrow" w:hAnsi="Arial Narrow" w:cs="Helvetica"/>
        </w:rPr>
        <w:tab/>
        <w:t>Bierne bezpiecze</w:t>
      </w:r>
      <w:r w:rsidRPr="00C653F8">
        <w:rPr>
          <w:rFonts w:ascii="Arial Narrow" w:hAnsi="Arial Narrow" w:cs="Arial"/>
        </w:rPr>
        <w:t>ń</w:t>
      </w:r>
      <w:r w:rsidRPr="00C653F8">
        <w:rPr>
          <w:rFonts w:ascii="Arial Narrow" w:hAnsi="Arial Narrow" w:cs="Helvetica"/>
        </w:rPr>
        <w:t>stwo konstrukcji wsporczych dla urz</w:t>
      </w:r>
      <w:r w:rsidRPr="00C653F8">
        <w:rPr>
          <w:rFonts w:ascii="Arial Narrow" w:hAnsi="Arial Narrow" w:cs="Arial"/>
        </w:rPr>
        <w:t>ą</w:t>
      </w:r>
      <w:r w:rsidRPr="00C653F8">
        <w:rPr>
          <w:rFonts w:ascii="Arial Narrow" w:hAnsi="Arial Narrow" w:cs="Helvetica"/>
        </w:rPr>
        <w:t>dze</w:t>
      </w:r>
      <w:r w:rsidRPr="00C653F8">
        <w:rPr>
          <w:rFonts w:ascii="Arial Narrow" w:hAnsi="Arial Narrow" w:cs="Arial"/>
        </w:rPr>
        <w:t xml:space="preserve">ń </w:t>
      </w:r>
      <w:r w:rsidRPr="00C653F8">
        <w:rPr>
          <w:rFonts w:ascii="Arial Narrow" w:hAnsi="Arial Narrow" w:cs="Helvetica"/>
        </w:rPr>
        <w:t>drogowych. Wymagania i metody bada</w:t>
      </w:r>
      <w:r w:rsidRPr="00C653F8">
        <w:rPr>
          <w:rFonts w:ascii="Arial Narrow" w:hAnsi="Arial Narrow" w:cs="Arial"/>
        </w:rPr>
        <w:t xml:space="preserve">ń </w:t>
      </w:r>
      <w:r w:rsidRPr="00C653F8">
        <w:rPr>
          <w:rFonts w:ascii="Arial Narrow" w:hAnsi="Arial Narrow" w:cs="Helvetica"/>
        </w:rPr>
        <w:t>(</w:t>
      </w:r>
      <w:r w:rsidRPr="00C653F8">
        <w:rPr>
          <w:rFonts w:ascii="Arial Narrow" w:hAnsi="Arial Narrow" w:cs="Helvetica-Oblique"/>
          <w:iCs/>
        </w:rPr>
        <w:t>wersja angielska</w:t>
      </w:r>
      <w:r w:rsidRPr="00C653F8">
        <w:rPr>
          <w:rFonts w:ascii="Arial Narrow" w:hAnsi="Arial Narrow" w:cs="Helvetica"/>
        </w:rPr>
        <w:t>).</w:t>
      </w:r>
    </w:p>
    <w:p w14:paraId="03197776" w14:textId="7BA42265"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 xml:space="preserve">32. </w:t>
      </w:r>
      <w:r w:rsidRPr="00C653F8">
        <w:rPr>
          <w:rFonts w:ascii="Arial Narrow" w:hAnsi="Arial Narrow" w:cs="Helvetica"/>
        </w:rPr>
        <w:tab/>
        <w:t xml:space="preserve">PN-EN 60950-1 </w:t>
      </w:r>
      <w:r w:rsidRPr="00C653F8">
        <w:rPr>
          <w:rFonts w:ascii="Arial Narrow" w:hAnsi="Arial Narrow" w:cs="Helvetica"/>
        </w:rPr>
        <w:tab/>
        <w:t>Urz</w:t>
      </w:r>
      <w:r w:rsidRPr="00C653F8">
        <w:rPr>
          <w:rFonts w:ascii="Arial Narrow" w:hAnsi="Arial Narrow" w:cs="Arial"/>
        </w:rPr>
        <w:t>ą</w:t>
      </w:r>
      <w:r w:rsidRPr="00C653F8">
        <w:rPr>
          <w:rFonts w:ascii="Arial Narrow" w:hAnsi="Arial Narrow" w:cs="Helvetica"/>
        </w:rPr>
        <w:t>dzenia techniki informatycznej. Bezpiecze</w:t>
      </w:r>
      <w:r w:rsidRPr="00C653F8">
        <w:rPr>
          <w:rFonts w:ascii="Arial Narrow" w:hAnsi="Arial Narrow" w:cs="Arial"/>
        </w:rPr>
        <w:t>ń</w:t>
      </w:r>
      <w:r w:rsidRPr="00C653F8">
        <w:rPr>
          <w:rFonts w:ascii="Arial Narrow" w:hAnsi="Arial Narrow" w:cs="Helvetica"/>
        </w:rPr>
        <w:t>stwo. Cz</w:t>
      </w:r>
      <w:r w:rsidRPr="00C653F8">
        <w:rPr>
          <w:rFonts w:ascii="Arial Narrow" w:hAnsi="Arial Narrow" w:cs="Arial"/>
        </w:rPr>
        <w:t xml:space="preserve">ęść </w:t>
      </w:r>
      <w:r w:rsidRPr="00C653F8">
        <w:rPr>
          <w:rFonts w:ascii="Arial Narrow" w:hAnsi="Arial Narrow" w:cs="Helvetica"/>
        </w:rPr>
        <w:t>1: Wymagania podstawowe.</w:t>
      </w:r>
    </w:p>
    <w:p w14:paraId="030891CF" w14:textId="1CF57A06"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cs="Helvetica"/>
        </w:rPr>
        <w:t>33.</w:t>
      </w:r>
      <w:r w:rsidRPr="00C653F8">
        <w:rPr>
          <w:rFonts w:ascii="Arial Narrow" w:hAnsi="Arial Narrow" w:cs="Helvetica"/>
        </w:rPr>
        <w:tab/>
      </w:r>
      <w:r w:rsidRPr="00C653F8">
        <w:rPr>
          <w:rFonts w:ascii="Arial Narrow" w:hAnsi="Arial Narrow"/>
        </w:rPr>
        <w:t xml:space="preserve">PN-EN 61386-24 </w:t>
      </w:r>
      <w:r w:rsidRPr="00C653F8">
        <w:rPr>
          <w:rFonts w:ascii="Arial Narrow" w:hAnsi="Arial Narrow" w:cs="Helvetica"/>
        </w:rPr>
        <w:tab/>
      </w:r>
      <w:r w:rsidRPr="00C653F8">
        <w:rPr>
          <w:rFonts w:ascii="Arial Narrow" w:hAnsi="Arial Narrow" w:cs="Arial"/>
        </w:rPr>
        <w:t>Systemy rur instalacyjnych do prowadzenia przewodów - Wymagania szczegółowe - Systemy rur instalacyjnych układanych w ziemi</w:t>
      </w:r>
      <w:r w:rsidRPr="00C653F8">
        <w:rPr>
          <w:rFonts w:ascii="Arial Narrow" w:hAnsi="Arial Narrow" w:cs="Helvetica"/>
        </w:rPr>
        <w:t xml:space="preserve"> (</w:t>
      </w:r>
      <w:r w:rsidRPr="00C653F8">
        <w:rPr>
          <w:rFonts w:ascii="Arial Narrow" w:hAnsi="Arial Narrow" w:cs="Helvetica-Oblique"/>
          <w:iCs/>
        </w:rPr>
        <w:t>wersja angielska</w:t>
      </w:r>
      <w:r w:rsidRPr="00C653F8">
        <w:rPr>
          <w:rFonts w:ascii="Arial Narrow" w:hAnsi="Arial Narrow" w:cs="Helvetica"/>
        </w:rPr>
        <w:t>).</w:t>
      </w:r>
    </w:p>
    <w:p w14:paraId="7ACE5E8E" w14:textId="2B620834" w:rsidR="006E65F4" w:rsidRPr="00C653F8" w:rsidRDefault="006E65F4" w:rsidP="006E65F4">
      <w:pPr>
        <w:tabs>
          <w:tab w:val="left" w:pos="426"/>
        </w:tabs>
        <w:autoSpaceDE w:val="0"/>
        <w:autoSpaceDN w:val="0"/>
        <w:adjustRightInd w:val="0"/>
        <w:ind w:left="3544" w:hanging="3544"/>
        <w:jc w:val="both"/>
        <w:rPr>
          <w:rFonts w:ascii="Arial Narrow" w:hAnsi="Arial Narrow" w:cs="Arial"/>
        </w:rPr>
      </w:pPr>
      <w:r w:rsidRPr="00C653F8">
        <w:rPr>
          <w:rFonts w:ascii="Arial Narrow" w:hAnsi="Arial Narrow" w:cs="Helvetica"/>
        </w:rPr>
        <w:t>34.</w:t>
      </w:r>
      <w:r w:rsidRPr="00C653F8">
        <w:rPr>
          <w:rFonts w:ascii="Arial Narrow" w:hAnsi="Arial Narrow" w:cs="Helvetica"/>
        </w:rPr>
        <w:tab/>
      </w:r>
      <w:r w:rsidR="004471FC" w:rsidRPr="00C653F8">
        <w:rPr>
          <w:rFonts w:ascii="Arial Narrow" w:hAnsi="Arial Narrow"/>
        </w:rPr>
        <w:t>PN-EN 206+A1</w:t>
      </w:r>
      <w:r w:rsidRPr="00C653F8">
        <w:rPr>
          <w:rFonts w:ascii="Arial Narrow" w:hAnsi="Arial Narrow"/>
        </w:rPr>
        <w:tab/>
      </w:r>
      <w:r w:rsidRPr="00C653F8">
        <w:rPr>
          <w:rFonts w:ascii="Arial Narrow" w:hAnsi="Arial Narrow" w:cs="Arial"/>
        </w:rPr>
        <w:t>Beton -- Wymagania, właściwości, produkcja i zgodność.</w:t>
      </w:r>
    </w:p>
    <w:p w14:paraId="5A0E72CD" w14:textId="7177D54F" w:rsidR="006E65F4" w:rsidRPr="00C653F8" w:rsidRDefault="006E65F4" w:rsidP="006E65F4">
      <w:pPr>
        <w:tabs>
          <w:tab w:val="left" w:pos="426"/>
        </w:tabs>
        <w:autoSpaceDE w:val="0"/>
        <w:autoSpaceDN w:val="0"/>
        <w:adjustRightInd w:val="0"/>
        <w:ind w:left="3544" w:hanging="3544"/>
        <w:jc w:val="both"/>
        <w:rPr>
          <w:rFonts w:ascii="Arial Narrow" w:hAnsi="Arial Narrow" w:cs="Arial"/>
        </w:rPr>
      </w:pPr>
      <w:r w:rsidRPr="00C653F8">
        <w:rPr>
          <w:rFonts w:ascii="Arial Narrow" w:hAnsi="Arial Narrow" w:cs="Helvetica"/>
        </w:rPr>
        <w:t>35.</w:t>
      </w:r>
      <w:r w:rsidRPr="00C653F8">
        <w:rPr>
          <w:rFonts w:ascii="Arial Narrow" w:hAnsi="Arial Narrow" w:cs="Helvetica"/>
        </w:rPr>
        <w:tab/>
      </w:r>
      <w:hyperlink r:id="rId11" w:history="1">
        <w:r w:rsidRPr="00C653F8">
          <w:rPr>
            <w:rFonts w:ascii="Arial Narrow" w:hAnsi="Arial Narrow"/>
          </w:rPr>
          <w:t>PN-EN 12620+A1</w:t>
        </w:r>
      </w:hyperlink>
      <w:r w:rsidRPr="00C653F8">
        <w:rPr>
          <w:rFonts w:ascii="Arial Narrow" w:hAnsi="Arial Narrow"/>
        </w:rPr>
        <w:tab/>
      </w:r>
      <w:r w:rsidRPr="00C653F8">
        <w:rPr>
          <w:rFonts w:ascii="Arial Narrow" w:hAnsi="Arial Narrow" w:cs="Arial"/>
        </w:rPr>
        <w:t>Kruszywa do betonu.</w:t>
      </w:r>
    </w:p>
    <w:p w14:paraId="77571988" w14:textId="2C518095" w:rsidR="006E65F4" w:rsidRPr="00C653F8" w:rsidRDefault="006E65F4" w:rsidP="006E65F4">
      <w:pPr>
        <w:tabs>
          <w:tab w:val="left" w:pos="426"/>
        </w:tabs>
        <w:autoSpaceDE w:val="0"/>
        <w:autoSpaceDN w:val="0"/>
        <w:adjustRightInd w:val="0"/>
        <w:ind w:left="3544" w:hanging="3544"/>
        <w:jc w:val="both"/>
        <w:rPr>
          <w:rFonts w:ascii="Arial Narrow" w:hAnsi="Arial Narrow"/>
        </w:rPr>
      </w:pPr>
      <w:r w:rsidRPr="00C653F8">
        <w:rPr>
          <w:rFonts w:ascii="Arial Narrow" w:hAnsi="Arial Narrow" w:cs="Arial"/>
        </w:rPr>
        <w:t>36.</w:t>
      </w:r>
      <w:r w:rsidRPr="00C653F8">
        <w:rPr>
          <w:rFonts w:ascii="Arial Narrow" w:hAnsi="Arial Narrow" w:cs="Arial"/>
        </w:rPr>
        <w:tab/>
      </w:r>
      <w:r w:rsidR="004471FC" w:rsidRPr="00C653F8">
        <w:rPr>
          <w:rFonts w:ascii="Arial Narrow" w:hAnsi="Arial Narrow"/>
        </w:rPr>
        <w:t>PN-EN 1008</w:t>
      </w:r>
      <w:r w:rsidRPr="00C653F8">
        <w:rPr>
          <w:rFonts w:ascii="Arial Narrow" w:hAnsi="Arial Narrow"/>
        </w:rPr>
        <w:tab/>
      </w:r>
      <w:r w:rsidRPr="00C653F8">
        <w:rPr>
          <w:rFonts w:ascii="Arial Narrow" w:hAnsi="Arial Narrow" w:cs="Arial"/>
        </w:rPr>
        <w:t>Woda zarobowa do betonu - Specyfikacja pobierania próbek, badanie i ocena przydatności wody zarobowej do betonu, w tym wody odzyskanej z procesów produkcji betonu.</w:t>
      </w:r>
      <w:r w:rsidRPr="00C653F8">
        <w:rPr>
          <w:rFonts w:ascii="Arial Narrow" w:hAnsi="Arial Narrow"/>
        </w:rPr>
        <w:tab/>
      </w:r>
    </w:p>
    <w:p w14:paraId="637B684C" w14:textId="03C2E4C2" w:rsidR="006E65F4" w:rsidRPr="00C653F8" w:rsidRDefault="006E65F4" w:rsidP="006E65F4">
      <w:pPr>
        <w:tabs>
          <w:tab w:val="left" w:pos="426"/>
        </w:tabs>
        <w:autoSpaceDE w:val="0"/>
        <w:autoSpaceDN w:val="0"/>
        <w:adjustRightInd w:val="0"/>
        <w:ind w:left="3544" w:hanging="3544"/>
        <w:jc w:val="both"/>
        <w:rPr>
          <w:rFonts w:ascii="Arial Narrow" w:hAnsi="Arial Narrow" w:cs="Helvetica"/>
        </w:rPr>
      </w:pPr>
      <w:r w:rsidRPr="00C653F8">
        <w:rPr>
          <w:rFonts w:ascii="Arial Narrow" w:hAnsi="Arial Narrow"/>
        </w:rPr>
        <w:t>37.</w:t>
      </w:r>
      <w:r w:rsidRPr="00C653F8">
        <w:rPr>
          <w:rFonts w:ascii="Arial Narrow" w:hAnsi="Arial Narrow"/>
        </w:rPr>
        <w:tab/>
        <w:t>PN-EN 934-2+A1</w:t>
      </w:r>
      <w:r w:rsidRPr="00C653F8">
        <w:rPr>
          <w:rFonts w:ascii="Arial Narrow" w:hAnsi="Arial Narrow"/>
        </w:rPr>
        <w:tab/>
      </w:r>
      <w:r w:rsidRPr="00C653F8">
        <w:rPr>
          <w:rFonts w:ascii="Arial Narrow" w:hAnsi="Arial Narrow" w:cs="Arial"/>
        </w:rPr>
        <w:t xml:space="preserve">Domieszki do betonu, zaprawy i zaczynu - Domieszki do betonu - Definicje, wymagania, zgodność, oznakowanie i etykietowanie </w:t>
      </w:r>
      <w:r w:rsidRPr="00C653F8">
        <w:rPr>
          <w:rFonts w:ascii="Arial Narrow" w:hAnsi="Arial Narrow" w:cs="Helvetica"/>
        </w:rPr>
        <w:t>(</w:t>
      </w:r>
      <w:r w:rsidRPr="00C653F8">
        <w:rPr>
          <w:rFonts w:ascii="Arial Narrow" w:hAnsi="Arial Narrow" w:cs="Helvetica-Oblique"/>
          <w:iCs/>
        </w:rPr>
        <w:t>wersja angielska</w:t>
      </w:r>
      <w:r w:rsidRPr="00C653F8">
        <w:rPr>
          <w:rFonts w:ascii="Arial Narrow" w:hAnsi="Arial Narrow" w:cs="Helvetica"/>
        </w:rPr>
        <w:t>).</w:t>
      </w:r>
    </w:p>
    <w:p w14:paraId="105D090C" w14:textId="144E0370" w:rsidR="006E65F4" w:rsidRPr="00C653F8" w:rsidRDefault="006E65F4" w:rsidP="006E65F4">
      <w:pPr>
        <w:tabs>
          <w:tab w:val="left" w:pos="426"/>
        </w:tabs>
        <w:autoSpaceDE w:val="0"/>
        <w:autoSpaceDN w:val="0"/>
        <w:adjustRightInd w:val="0"/>
        <w:ind w:left="3544" w:hanging="3544"/>
        <w:jc w:val="both"/>
        <w:rPr>
          <w:rFonts w:ascii="Arial Narrow" w:hAnsi="Arial Narrow"/>
        </w:rPr>
      </w:pPr>
      <w:r w:rsidRPr="00C653F8">
        <w:rPr>
          <w:rFonts w:ascii="Arial Narrow" w:hAnsi="Arial Narrow"/>
        </w:rPr>
        <w:t>38.</w:t>
      </w:r>
      <w:r w:rsidRPr="00C653F8">
        <w:rPr>
          <w:rFonts w:ascii="Arial Narrow" w:hAnsi="Arial Narrow"/>
        </w:rPr>
        <w:tab/>
        <w:t>PN-E-90403</w:t>
      </w:r>
      <w:r w:rsidRPr="00C653F8">
        <w:rPr>
          <w:rFonts w:ascii="Arial Narrow" w:hAnsi="Arial Narrow"/>
        </w:rPr>
        <w:tab/>
      </w:r>
      <w:r w:rsidRPr="00C653F8">
        <w:rPr>
          <w:rFonts w:ascii="Arial Narrow" w:hAnsi="Arial Narrow" w:cs="Arial"/>
        </w:rPr>
        <w:t xml:space="preserve">Kable elektroenergetyczne i sygnalizacyjne o izolacji i powłoce </w:t>
      </w:r>
      <w:proofErr w:type="spellStart"/>
      <w:r w:rsidRPr="00C653F8">
        <w:rPr>
          <w:rFonts w:ascii="Arial Narrow" w:hAnsi="Arial Narrow" w:cs="Arial"/>
        </w:rPr>
        <w:t>polwinitowej</w:t>
      </w:r>
      <w:proofErr w:type="spellEnd"/>
      <w:r w:rsidRPr="00C653F8">
        <w:rPr>
          <w:rFonts w:ascii="Arial Narrow" w:hAnsi="Arial Narrow" w:cs="Arial"/>
        </w:rPr>
        <w:t xml:space="preserve"> na napięcie znamionowe nie przekraczające 6/6 </w:t>
      </w:r>
      <w:proofErr w:type="spellStart"/>
      <w:r w:rsidRPr="00C653F8">
        <w:rPr>
          <w:rFonts w:ascii="Arial Narrow" w:hAnsi="Arial Narrow" w:cs="Arial"/>
        </w:rPr>
        <w:t>kV</w:t>
      </w:r>
      <w:proofErr w:type="spellEnd"/>
      <w:r w:rsidRPr="00C653F8">
        <w:rPr>
          <w:rFonts w:ascii="Arial Narrow" w:hAnsi="Arial Narrow" w:cs="Arial"/>
        </w:rPr>
        <w:t xml:space="preserve"> - Kable sygnalizacyjne na napięcie znamionowe 0,6/1 </w:t>
      </w:r>
      <w:proofErr w:type="spellStart"/>
      <w:r w:rsidRPr="00C653F8">
        <w:rPr>
          <w:rFonts w:ascii="Arial Narrow" w:hAnsi="Arial Narrow" w:cs="Arial"/>
        </w:rPr>
        <w:t>kV</w:t>
      </w:r>
      <w:proofErr w:type="spellEnd"/>
      <w:r w:rsidRPr="00C653F8">
        <w:rPr>
          <w:rFonts w:ascii="Arial Narrow" w:hAnsi="Arial Narrow" w:cs="Arial"/>
        </w:rPr>
        <w:t xml:space="preserve"> </w:t>
      </w:r>
      <w:r w:rsidRPr="00C653F8">
        <w:rPr>
          <w:rFonts w:ascii="Arial Narrow" w:hAnsi="Arial Narrow" w:cs="Helvetica"/>
        </w:rPr>
        <w:t>(</w:t>
      </w:r>
      <w:r w:rsidRPr="00C653F8">
        <w:rPr>
          <w:rFonts w:ascii="Arial Narrow" w:hAnsi="Arial Narrow" w:cs="Helvetica-Oblique"/>
          <w:iCs/>
        </w:rPr>
        <w:t>norma wycofana</w:t>
      </w:r>
      <w:r w:rsidRPr="00C653F8">
        <w:rPr>
          <w:rFonts w:ascii="Arial Narrow" w:hAnsi="Arial Narrow"/>
        </w:rPr>
        <w:t>).</w:t>
      </w:r>
      <w:r w:rsidRPr="00C653F8">
        <w:rPr>
          <w:rFonts w:ascii="Arial Narrow" w:hAnsi="Arial Narrow"/>
        </w:rPr>
        <w:tab/>
      </w:r>
    </w:p>
    <w:p w14:paraId="5C30D83D" w14:textId="682BD1FB" w:rsidR="006E65F4" w:rsidRPr="00C653F8" w:rsidRDefault="004471FC" w:rsidP="006E65F4">
      <w:pPr>
        <w:tabs>
          <w:tab w:val="left" w:pos="426"/>
        </w:tabs>
        <w:autoSpaceDE w:val="0"/>
        <w:autoSpaceDN w:val="0"/>
        <w:adjustRightInd w:val="0"/>
        <w:ind w:left="3544" w:hanging="3544"/>
        <w:jc w:val="both"/>
        <w:rPr>
          <w:rFonts w:ascii="Arial Narrow" w:hAnsi="Arial Narrow"/>
        </w:rPr>
      </w:pPr>
      <w:r w:rsidRPr="00C653F8">
        <w:rPr>
          <w:rFonts w:ascii="Arial Narrow" w:hAnsi="Arial Narrow"/>
        </w:rPr>
        <w:t>39.</w:t>
      </w:r>
      <w:r w:rsidRPr="00C653F8">
        <w:rPr>
          <w:rFonts w:ascii="Arial Narrow" w:hAnsi="Arial Narrow"/>
        </w:rPr>
        <w:tab/>
        <w:t>PN-E-90401</w:t>
      </w:r>
      <w:r w:rsidR="006E65F4" w:rsidRPr="00C653F8">
        <w:rPr>
          <w:rFonts w:ascii="Arial Narrow" w:hAnsi="Arial Narrow"/>
        </w:rPr>
        <w:tab/>
      </w:r>
      <w:r w:rsidR="006E65F4" w:rsidRPr="00C653F8">
        <w:rPr>
          <w:rFonts w:ascii="Arial Narrow" w:hAnsi="Arial Narrow" w:cs="Arial"/>
        </w:rPr>
        <w:t xml:space="preserve">Kable elektroenergetyczne i sygnalizacyjne o izolacji i powłoce </w:t>
      </w:r>
      <w:proofErr w:type="spellStart"/>
      <w:r w:rsidR="006E65F4" w:rsidRPr="00C653F8">
        <w:rPr>
          <w:rFonts w:ascii="Arial Narrow" w:hAnsi="Arial Narrow" w:cs="Arial"/>
        </w:rPr>
        <w:t>polwinitowej</w:t>
      </w:r>
      <w:proofErr w:type="spellEnd"/>
      <w:r w:rsidR="006E65F4" w:rsidRPr="00C653F8">
        <w:rPr>
          <w:rFonts w:ascii="Arial Narrow" w:hAnsi="Arial Narrow" w:cs="Arial"/>
        </w:rPr>
        <w:t xml:space="preserve"> na napięcie znamionowe nie przekraczające 6/6 </w:t>
      </w:r>
      <w:proofErr w:type="spellStart"/>
      <w:r w:rsidR="006E65F4" w:rsidRPr="00C653F8">
        <w:rPr>
          <w:rFonts w:ascii="Arial Narrow" w:hAnsi="Arial Narrow" w:cs="Arial"/>
        </w:rPr>
        <w:t>kV</w:t>
      </w:r>
      <w:proofErr w:type="spellEnd"/>
      <w:r w:rsidR="006E65F4" w:rsidRPr="00C653F8">
        <w:rPr>
          <w:rFonts w:ascii="Arial Narrow" w:hAnsi="Arial Narrow" w:cs="Arial"/>
        </w:rPr>
        <w:t xml:space="preserve"> - Kable elektroenergetyczne na napięcie znamionowe 0,6/1 </w:t>
      </w:r>
      <w:proofErr w:type="spellStart"/>
      <w:r w:rsidR="006E65F4" w:rsidRPr="00C653F8">
        <w:rPr>
          <w:rFonts w:ascii="Arial Narrow" w:hAnsi="Arial Narrow" w:cs="Arial"/>
        </w:rPr>
        <w:t>kV</w:t>
      </w:r>
      <w:proofErr w:type="spellEnd"/>
      <w:r w:rsidR="006E65F4" w:rsidRPr="00C653F8">
        <w:rPr>
          <w:rFonts w:ascii="Arial Narrow" w:hAnsi="Arial Narrow" w:cs="Arial"/>
        </w:rPr>
        <w:t xml:space="preserve"> </w:t>
      </w:r>
      <w:r w:rsidR="006E65F4" w:rsidRPr="00C653F8">
        <w:rPr>
          <w:rFonts w:ascii="Arial Narrow" w:hAnsi="Arial Narrow" w:cs="Helvetica"/>
        </w:rPr>
        <w:t>(</w:t>
      </w:r>
      <w:r w:rsidR="006E65F4" w:rsidRPr="00C653F8">
        <w:rPr>
          <w:rFonts w:ascii="Arial Narrow" w:hAnsi="Arial Narrow" w:cs="Helvetica-Oblique"/>
          <w:iCs/>
        </w:rPr>
        <w:t>norma wycofana</w:t>
      </w:r>
      <w:r w:rsidR="006E65F4" w:rsidRPr="00C653F8">
        <w:rPr>
          <w:rFonts w:ascii="Arial Narrow" w:hAnsi="Arial Narrow"/>
        </w:rPr>
        <w:t>).</w:t>
      </w:r>
    </w:p>
    <w:p w14:paraId="58E495EB" w14:textId="4FB785FC" w:rsidR="006E65F4" w:rsidRPr="00C653F8" w:rsidRDefault="006E65F4" w:rsidP="006E65F4">
      <w:pPr>
        <w:tabs>
          <w:tab w:val="left" w:pos="426"/>
        </w:tabs>
        <w:autoSpaceDE w:val="0"/>
        <w:autoSpaceDN w:val="0"/>
        <w:adjustRightInd w:val="0"/>
        <w:ind w:left="3544" w:hanging="3544"/>
        <w:jc w:val="both"/>
        <w:rPr>
          <w:rFonts w:ascii="Arial Narrow" w:hAnsi="Arial Narrow"/>
          <w:shd w:val="clear" w:color="auto" w:fill="FFFFFF"/>
        </w:rPr>
      </w:pPr>
      <w:r w:rsidRPr="00C653F8">
        <w:rPr>
          <w:rFonts w:ascii="Arial Narrow" w:hAnsi="Arial Narrow"/>
        </w:rPr>
        <w:t>40.</w:t>
      </w:r>
      <w:r w:rsidRPr="00C653F8">
        <w:rPr>
          <w:rFonts w:ascii="Arial Narrow" w:hAnsi="Arial Narrow"/>
        </w:rPr>
        <w:tab/>
        <w:t>PN-EN 1991-1-4</w:t>
      </w:r>
      <w:r w:rsidRPr="00C653F8">
        <w:rPr>
          <w:rFonts w:ascii="Arial Narrow" w:hAnsi="Arial Narrow"/>
        </w:rPr>
        <w:tab/>
      </w:r>
      <w:r w:rsidRPr="00C653F8">
        <w:rPr>
          <w:rFonts w:ascii="Arial Narrow" w:hAnsi="Arial Narrow"/>
          <w:shd w:val="clear" w:color="auto" w:fill="FFFFFF"/>
        </w:rPr>
        <w:t>Oddziaływania na konstrukcję – Oddziaływania wiatru.</w:t>
      </w:r>
    </w:p>
    <w:p w14:paraId="54583894" w14:textId="0F673798" w:rsidR="006E65F4" w:rsidRPr="00C653F8" w:rsidRDefault="006E65F4" w:rsidP="006E65F4">
      <w:pPr>
        <w:tabs>
          <w:tab w:val="left" w:pos="426"/>
        </w:tabs>
        <w:autoSpaceDE w:val="0"/>
        <w:autoSpaceDN w:val="0"/>
        <w:adjustRightInd w:val="0"/>
        <w:ind w:left="3544" w:hanging="3544"/>
        <w:jc w:val="both"/>
        <w:rPr>
          <w:rFonts w:ascii="Arial Narrow" w:hAnsi="Arial Narrow"/>
        </w:rPr>
      </w:pPr>
      <w:r w:rsidRPr="00C653F8">
        <w:rPr>
          <w:rFonts w:ascii="Arial Narrow" w:hAnsi="Arial Narrow"/>
        </w:rPr>
        <w:t>41.</w:t>
      </w:r>
      <w:r w:rsidRPr="00C653F8">
        <w:rPr>
          <w:rFonts w:ascii="Arial Narrow" w:hAnsi="Arial Narrow"/>
        </w:rPr>
        <w:tab/>
        <w:t xml:space="preserve">PN-EN 40-1 </w:t>
      </w:r>
      <w:r w:rsidRPr="00C653F8">
        <w:rPr>
          <w:rFonts w:ascii="Arial Narrow" w:hAnsi="Arial Narrow"/>
        </w:rPr>
        <w:tab/>
        <w:t xml:space="preserve">Słupy oświetleniowe – Terminy i definicje. </w:t>
      </w:r>
    </w:p>
    <w:p w14:paraId="577F684C" w14:textId="574DB67B" w:rsidR="006E65F4" w:rsidRPr="00C653F8" w:rsidRDefault="006E65F4" w:rsidP="006E65F4">
      <w:pPr>
        <w:tabs>
          <w:tab w:val="left" w:pos="426"/>
        </w:tabs>
        <w:autoSpaceDE w:val="0"/>
        <w:autoSpaceDN w:val="0"/>
        <w:adjustRightInd w:val="0"/>
        <w:ind w:left="3544" w:hanging="3544"/>
        <w:jc w:val="both"/>
        <w:rPr>
          <w:rFonts w:ascii="Arial Narrow" w:hAnsi="Arial Narrow"/>
        </w:rPr>
      </w:pPr>
      <w:r w:rsidRPr="00C653F8">
        <w:rPr>
          <w:rFonts w:ascii="Arial Narrow" w:hAnsi="Arial Narrow"/>
        </w:rPr>
        <w:t>42.</w:t>
      </w:r>
      <w:r w:rsidRPr="00C653F8">
        <w:rPr>
          <w:rFonts w:ascii="Arial Narrow" w:hAnsi="Arial Narrow"/>
        </w:rPr>
        <w:tab/>
        <w:t>PN-EN 40-2</w:t>
      </w:r>
      <w:r w:rsidRPr="00C653F8">
        <w:rPr>
          <w:rFonts w:ascii="Arial Narrow" w:hAnsi="Arial Narrow"/>
        </w:rPr>
        <w:tab/>
        <w:t xml:space="preserve">Słupy oświetleniowe – Wymagania ogólne i wymiary. </w:t>
      </w:r>
    </w:p>
    <w:p w14:paraId="4DD0FFFA" w14:textId="47B17EBA" w:rsidR="006E65F4" w:rsidRPr="00C653F8" w:rsidRDefault="006E65F4" w:rsidP="006E65F4">
      <w:pPr>
        <w:tabs>
          <w:tab w:val="left" w:pos="426"/>
        </w:tabs>
        <w:autoSpaceDE w:val="0"/>
        <w:autoSpaceDN w:val="0"/>
        <w:adjustRightInd w:val="0"/>
        <w:ind w:left="3544" w:hanging="3544"/>
        <w:jc w:val="both"/>
        <w:rPr>
          <w:rFonts w:ascii="Arial Narrow" w:hAnsi="Arial Narrow"/>
        </w:rPr>
      </w:pPr>
      <w:r w:rsidRPr="00C653F8">
        <w:rPr>
          <w:rFonts w:ascii="Arial Narrow" w:hAnsi="Arial Narrow"/>
        </w:rPr>
        <w:t>43.</w:t>
      </w:r>
      <w:r w:rsidRPr="00C653F8">
        <w:rPr>
          <w:rFonts w:ascii="Arial Narrow" w:hAnsi="Arial Narrow"/>
        </w:rPr>
        <w:tab/>
        <w:t>PN-EN 40-3-1</w:t>
      </w:r>
      <w:r w:rsidRPr="00C653F8">
        <w:rPr>
          <w:rFonts w:ascii="Arial Narrow" w:hAnsi="Arial Narrow"/>
        </w:rPr>
        <w:tab/>
        <w:t>Słupy oświetleniowe – Projektowanie i weryfikacja – Specyfikacja obciążeń charakterystycznych.</w:t>
      </w:r>
    </w:p>
    <w:p w14:paraId="65F907E3" w14:textId="10462441" w:rsidR="006E65F4" w:rsidRPr="00C653F8" w:rsidRDefault="006E65F4" w:rsidP="006E65F4">
      <w:pPr>
        <w:tabs>
          <w:tab w:val="left" w:pos="426"/>
        </w:tabs>
        <w:autoSpaceDE w:val="0"/>
        <w:autoSpaceDN w:val="0"/>
        <w:adjustRightInd w:val="0"/>
        <w:ind w:left="3544" w:hanging="3544"/>
        <w:jc w:val="both"/>
        <w:rPr>
          <w:rFonts w:ascii="Arial Narrow" w:hAnsi="Arial Narrow"/>
        </w:rPr>
      </w:pPr>
      <w:r w:rsidRPr="00C653F8">
        <w:rPr>
          <w:rFonts w:ascii="Arial Narrow" w:hAnsi="Arial Narrow"/>
        </w:rPr>
        <w:t>44.</w:t>
      </w:r>
      <w:r w:rsidRPr="00C653F8">
        <w:rPr>
          <w:rFonts w:ascii="Arial Narrow" w:hAnsi="Arial Narrow"/>
        </w:rPr>
        <w:tab/>
        <w:t>PN-EN 40-3-2</w:t>
      </w:r>
      <w:r w:rsidRPr="00C653F8">
        <w:rPr>
          <w:rFonts w:ascii="Arial Narrow" w:hAnsi="Arial Narrow"/>
        </w:rPr>
        <w:tab/>
        <w:t xml:space="preserve">Słupy oświetleniowe – Projektowanie i weryfikacja – Weryfikacja za pomocą badań. </w:t>
      </w:r>
    </w:p>
    <w:p w14:paraId="1DB08927" w14:textId="49AD997C" w:rsidR="006E65F4" w:rsidRPr="00C653F8" w:rsidRDefault="006E65F4" w:rsidP="006E65F4">
      <w:pPr>
        <w:tabs>
          <w:tab w:val="left" w:pos="426"/>
        </w:tabs>
        <w:autoSpaceDE w:val="0"/>
        <w:autoSpaceDN w:val="0"/>
        <w:adjustRightInd w:val="0"/>
        <w:ind w:left="3544" w:hanging="3544"/>
        <w:jc w:val="both"/>
        <w:rPr>
          <w:rFonts w:ascii="Arial Narrow" w:hAnsi="Arial Narrow"/>
        </w:rPr>
      </w:pPr>
      <w:r w:rsidRPr="00C653F8">
        <w:rPr>
          <w:rFonts w:ascii="Arial Narrow" w:hAnsi="Arial Narrow"/>
        </w:rPr>
        <w:t>45.</w:t>
      </w:r>
      <w:r w:rsidRPr="00C653F8">
        <w:rPr>
          <w:rFonts w:ascii="Arial Narrow" w:hAnsi="Arial Narrow"/>
        </w:rPr>
        <w:tab/>
        <w:t>PN-EN 40-3-3</w:t>
      </w:r>
      <w:r w:rsidRPr="00C653F8">
        <w:rPr>
          <w:rFonts w:ascii="Arial Narrow" w:hAnsi="Arial Narrow"/>
        </w:rPr>
        <w:tab/>
        <w:t xml:space="preserve">Słupy oświetleniowe – Projektowanie i weryfikacja – Weryfikacja za pomocą obliczeń. </w:t>
      </w:r>
    </w:p>
    <w:p w14:paraId="188A500C" w14:textId="473B7B7C" w:rsidR="006E65F4" w:rsidRPr="00C653F8" w:rsidRDefault="006E65F4" w:rsidP="006E65F4">
      <w:pPr>
        <w:tabs>
          <w:tab w:val="left" w:pos="426"/>
        </w:tabs>
        <w:autoSpaceDE w:val="0"/>
        <w:autoSpaceDN w:val="0"/>
        <w:adjustRightInd w:val="0"/>
        <w:ind w:left="3544" w:hanging="3544"/>
        <w:jc w:val="both"/>
        <w:rPr>
          <w:rFonts w:ascii="Arial Narrow" w:hAnsi="Arial Narrow"/>
        </w:rPr>
      </w:pPr>
      <w:r w:rsidRPr="00C653F8">
        <w:rPr>
          <w:rFonts w:ascii="Arial Narrow" w:hAnsi="Arial Narrow"/>
        </w:rPr>
        <w:t>46.</w:t>
      </w:r>
      <w:r w:rsidRPr="00C653F8">
        <w:rPr>
          <w:rFonts w:ascii="Arial Narrow" w:hAnsi="Arial Narrow"/>
        </w:rPr>
        <w:tab/>
        <w:t>PN-EN 40-6</w:t>
      </w:r>
      <w:r w:rsidRPr="00C653F8">
        <w:rPr>
          <w:rFonts w:ascii="Arial Narrow" w:hAnsi="Arial Narrow"/>
        </w:rPr>
        <w:tab/>
        <w:t xml:space="preserve">Słupy oświetleniowe aluminiowe – wymagania. </w:t>
      </w:r>
    </w:p>
    <w:p w14:paraId="0D2D9CA7" w14:textId="270CDD6C" w:rsidR="006E65F4" w:rsidRPr="00C653F8" w:rsidRDefault="004471FC" w:rsidP="006E65F4">
      <w:pPr>
        <w:tabs>
          <w:tab w:val="left" w:pos="426"/>
        </w:tabs>
        <w:autoSpaceDE w:val="0"/>
        <w:autoSpaceDN w:val="0"/>
        <w:adjustRightInd w:val="0"/>
        <w:ind w:left="3544" w:hanging="3544"/>
        <w:jc w:val="both"/>
        <w:rPr>
          <w:rFonts w:ascii="Arial Narrow" w:hAnsi="Arial Narrow"/>
        </w:rPr>
      </w:pPr>
      <w:r w:rsidRPr="00C653F8">
        <w:rPr>
          <w:rFonts w:ascii="Arial Narrow" w:hAnsi="Arial Narrow"/>
        </w:rPr>
        <w:t>47.</w:t>
      </w:r>
      <w:r w:rsidRPr="00C653F8">
        <w:rPr>
          <w:rFonts w:ascii="Arial Narrow" w:hAnsi="Arial Narrow"/>
        </w:rPr>
        <w:tab/>
        <w:t>PN-EN 40-5</w:t>
      </w:r>
      <w:r w:rsidR="006E65F4" w:rsidRPr="00C653F8">
        <w:rPr>
          <w:rFonts w:ascii="Arial Narrow" w:hAnsi="Arial Narrow"/>
        </w:rPr>
        <w:tab/>
        <w:t>Słupy oświetleniowe stalowe – wymagania.</w:t>
      </w:r>
    </w:p>
    <w:p w14:paraId="797E3533" w14:textId="425E048C" w:rsidR="006E65F4" w:rsidRPr="00C653F8" w:rsidRDefault="004471FC" w:rsidP="006E65F4">
      <w:pPr>
        <w:tabs>
          <w:tab w:val="left" w:pos="426"/>
        </w:tabs>
        <w:autoSpaceDE w:val="0"/>
        <w:autoSpaceDN w:val="0"/>
        <w:adjustRightInd w:val="0"/>
        <w:ind w:left="3544" w:hanging="3544"/>
        <w:jc w:val="both"/>
        <w:rPr>
          <w:rFonts w:ascii="Arial Narrow" w:hAnsi="Arial Narrow" w:cs="Arial"/>
        </w:rPr>
      </w:pPr>
      <w:r w:rsidRPr="00C653F8">
        <w:rPr>
          <w:rFonts w:ascii="Arial Narrow" w:hAnsi="Arial Narrow"/>
        </w:rPr>
        <w:t>4</w:t>
      </w:r>
      <w:r w:rsidR="00960018" w:rsidRPr="00C653F8">
        <w:rPr>
          <w:rFonts w:ascii="Arial Narrow" w:hAnsi="Arial Narrow"/>
        </w:rPr>
        <w:t>8</w:t>
      </w:r>
      <w:r w:rsidRPr="00C653F8">
        <w:rPr>
          <w:rFonts w:ascii="Arial Narrow" w:hAnsi="Arial Narrow"/>
        </w:rPr>
        <w:t xml:space="preserve">. </w:t>
      </w:r>
      <w:r w:rsidR="00960018" w:rsidRPr="00C653F8">
        <w:rPr>
          <w:rFonts w:ascii="Arial Narrow" w:hAnsi="Arial Narrow"/>
        </w:rPr>
        <w:tab/>
      </w:r>
      <w:r w:rsidRPr="00C653F8">
        <w:rPr>
          <w:rFonts w:ascii="Arial Narrow" w:hAnsi="Arial Narrow"/>
        </w:rPr>
        <w:t>PN-EN ISO 9227</w:t>
      </w:r>
      <w:r w:rsidR="006E65F4" w:rsidRPr="00C653F8">
        <w:rPr>
          <w:rFonts w:ascii="Arial Narrow" w:hAnsi="Arial Narrow"/>
        </w:rPr>
        <w:tab/>
      </w:r>
      <w:r w:rsidR="006E65F4" w:rsidRPr="00C653F8">
        <w:rPr>
          <w:rFonts w:ascii="Arial Narrow" w:hAnsi="Arial Narrow" w:cs="Arial"/>
        </w:rPr>
        <w:t>Badania korozyjne w sztucznych atmosferach - Badania w rozpylonej solance.</w:t>
      </w:r>
    </w:p>
    <w:p w14:paraId="79CBCD73" w14:textId="3B195E08" w:rsidR="006E65F4" w:rsidRPr="00C653F8" w:rsidRDefault="00960018" w:rsidP="006E65F4">
      <w:pPr>
        <w:tabs>
          <w:tab w:val="left" w:pos="426"/>
        </w:tabs>
        <w:autoSpaceDE w:val="0"/>
        <w:autoSpaceDN w:val="0"/>
        <w:adjustRightInd w:val="0"/>
        <w:ind w:left="3544" w:hanging="3544"/>
        <w:jc w:val="both"/>
        <w:rPr>
          <w:rFonts w:ascii="Arial Narrow" w:hAnsi="Arial Narrow"/>
        </w:rPr>
      </w:pPr>
      <w:r w:rsidRPr="00C653F8">
        <w:rPr>
          <w:rFonts w:ascii="Arial Narrow" w:hAnsi="Arial Narrow"/>
        </w:rPr>
        <w:t>49</w:t>
      </w:r>
      <w:r w:rsidR="006E65F4" w:rsidRPr="00C653F8">
        <w:rPr>
          <w:rFonts w:ascii="Arial Narrow" w:hAnsi="Arial Narrow"/>
        </w:rPr>
        <w:t>.</w:t>
      </w:r>
      <w:r w:rsidR="006E65F4" w:rsidRPr="00C653F8">
        <w:rPr>
          <w:rFonts w:ascii="Arial Narrow" w:hAnsi="Arial Narrow"/>
        </w:rPr>
        <w:tab/>
        <w:t>PN-B-06050</w:t>
      </w:r>
      <w:r w:rsidR="006E65F4" w:rsidRPr="00C653F8">
        <w:rPr>
          <w:rFonts w:ascii="Arial Narrow" w:hAnsi="Arial Narrow"/>
        </w:rPr>
        <w:tab/>
      </w:r>
      <w:r w:rsidR="006E65F4" w:rsidRPr="00C653F8">
        <w:rPr>
          <w:rFonts w:ascii="Arial Narrow" w:hAnsi="Arial Narrow" w:cs="Arial"/>
        </w:rPr>
        <w:t xml:space="preserve">Geotechnika - Roboty ziemne - Wymagania ogólne </w:t>
      </w:r>
      <w:r w:rsidR="006E65F4" w:rsidRPr="00C653F8">
        <w:rPr>
          <w:rFonts w:ascii="Arial Narrow" w:hAnsi="Arial Narrow" w:cs="Helvetica"/>
        </w:rPr>
        <w:t>(</w:t>
      </w:r>
      <w:r w:rsidR="006E65F4" w:rsidRPr="00C653F8">
        <w:rPr>
          <w:rFonts w:ascii="Arial Narrow" w:hAnsi="Arial Narrow" w:cs="Helvetica-Oblique"/>
          <w:iCs/>
        </w:rPr>
        <w:t>norma wycofana</w:t>
      </w:r>
      <w:r w:rsidR="006E65F4" w:rsidRPr="00C653F8">
        <w:rPr>
          <w:rFonts w:ascii="Arial Narrow" w:hAnsi="Arial Narrow"/>
        </w:rPr>
        <w:t>).</w:t>
      </w:r>
    </w:p>
    <w:p w14:paraId="1A95B296" w14:textId="0163A99C" w:rsidR="006E65F4" w:rsidRPr="00C653F8" w:rsidRDefault="004471FC" w:rsidP="006E65F4">
      <w:pPr>
        <w:tabs>
          <w:tab w:val="left" w:pos="426"/>
        </w:tabs>
        <w:autoSpaceDE w:val="0"/>
        <w:autoSpaceDN w:val="0"/>
        <w:adjustRightInd w:val="0"/>
        <w:ind w:left="3544" w:hanging="3544"/>
        <w:jc w:val="both"/>
        <w:rPr>
          <w:rFonts w:ascii="Arial Narrow" w:hAnsi="Arial Narrow"/>
        </w:rPr>
      </w:pPr>
      <w:r w:rsidRPr="00C653F8">
        <w:rPr>
          <w:rFonts w:ascii="Arial Narrow" w:hAnsi="Arial Narrow"/>
        </w:rPr>
        <w:t>5</w:t>
      </w:r>
      <w:r w:rsidR="00960018" w:rsidRPr="00C653F8">
        <w:rPr>
          <w:rFonts w:ascii="Arial Narrow" w:hAnsi="Arial Narrow"/>
        </w:rPr>
        <w:t>0</w:t>
      </w:r>
      <w:r w:rsidRPr="00C653F8">
        <w:rPr>
          <w:rFonts w:ascii="Arial Narrow" w:hAnsi="Arial Narrow"/>
        </w:rPr>
        <w:t>.</w:t>
      </w:r>
      <w:r w:rsidRPr="00C653F8">
        <w:rPr>
          <w:rFonts w:ascii="Arial Narrow" w:hAnsi="Arial Narrow"/>
        </w:rPr>
        <w:tab/>
        <w:t>PN-B-04481</w:t>
      </w:r>
      <w:r w:rsidR="006E65F4" w:rsidRPr="00C653F8">
        <w:rPr>
          <w:rFonts w:ascii="Arial Narrow" w:hAnsi="Arial Narrow"/>
        </w:rPr>
        <w:tab/>
      </w:r>
      <w:r w:rsidR="006E65F4" w:rsidRPr="00C653F8">
        <w:rPr>
          <w:rFonts w:ascii="Arial Narrow" w:hAnsi="Arial Narrow" w:cs="Arial"/>
        </w:rPr>
        <w:t xml:space="preserve">Grunty budowlane - Badania próbek gruntu </w:t>
      </w:r>
      <w:r w:rsidR="006E65F4" w:rsidRPr="00C653F8">
        <w:rPr>
          <w:rFonts w:ascii="Arial Narrow" w:hAnsi="Arial Narrow" w:cs="Helvetica"/>
        </w:rPr>
        <w:t>(</w:t>
      </w:r>
      <w:r w:rsidR="006E65F4" w:rsidRPr="00C653F8">
        <w:rPr>
          <w:rFonts w:ascii="Arial Narrow" w:hAnsi="Arial Narrow" w:cs="Helvetica-Oblique"/>
          <w:iCs/>
        </w:rPr>
        <w:t>norma wycofana</w:t>
      </w:r>
      <w:r w:rsidR="006E65F4" w:rsidRPr="00C653F8">
        <w:rPr>
          <w:rFonts w:ascii="Arial Narrow" w:hAnsi="Arial Narrow"/>
        </w:rPr>
        <w:t>).</w:t>
      </w:r>
    </w:p>
    <w:p w14:paraId="7BF0D711" w14:textId="11F3752E" w:rsidR="006E65F4" w:rsidRPr="00C653F8" w:rsidRDefault="004471FC" w:rsidP="006E65F4">
      <w:pPr>
        <w:tabs>
          <w:tab w:val="left" w:pos="426"/>
        </w:tabs>
        <w:autoSpaceDE w:val="0"/>
        <w:autoSpaceDN w:val="0"/>
        <w:adjustRightInd w:val="0"/>
        <w:ind w:left="3544" w:hanging="3544"/>
        <w:jc w:val="both"/>
        <w:rPr>
          <w:rFonts w:ascii="Arial Narrow" w:hAnsi="Arial Narrow" w:cs="Arial"/>
        </w:rPr>
      </w:pPr>
      <w:r w:rsidRPr="00C653F8">
        <w:rPr>
          <w:rFonts w:ascii="Arial Narrow" w:hAnsi="Arial Narrow"/>
        </w:rPr>
        <w:t>5</w:t>
      </w:r>
      <w:r w:rsidR="00960018" w:rsidRPr="00C653F8">
        <w:rPr>
          <w:rFonts w:ascii="Arial Narrow" w:hAnsi="Arial Narrow"/>
        </w:rPr>
        <w:t>1</w:t>
      </w:r>
      <w:r w:rsidRPr="00C653F8">
        <w:rPr>
          <w:rFonts w:ascii="Arial Narrow" w:hAnsi="Arial Narrow"/>
        </w:rPr>
        <w:t>.</w:t>
      </w:r>
      <w:r w:rsidRPr="00C653F8">
        <w:rPr>
          <w:rFonts w:ascii="Arial Narrow" w:hAnsi="Arial Narrow"/>
        </w:rPr>
        <w:tab/>
        <w:t>PN-EN 1997-1</w:t>
      </w:r>
      <w:r w:rsidR="006E65F4" w:rsidRPr="00C653F8">
        <w:rPr>
          <w:rFonts w:ascii="Arial Narrow" w:hAnsi="Arial Narrow"/>
        </w:rPr>
        <w:tab/>
      </w:r>
      <w:proofErr w:type="spellStart"/>
      <w:r w:rsidR="006E65F4" w:rsidRPr="00C653F8">
        <w:rPr>
          <w:rFonts w:ascii="Arial Narrow" w:hAnsi="Arial Narrow" w:cs="Arial"/>
        </w:rPr>
        <w:t>Eurokod</w:t>
      </w:r>
      <w:proofErr w:type="spellEnd"/>
      <w:r w:rsidR="006E65F4" w:rsidRPr="00C653F8">
        <w:rPr>
          <w:rFonts w:ascii="Arial Narrow" w:hAnsi="Arial Narrow" w:cs="Arial"/>
        </w:rPr>
        <w:t xml:space="preserve"> 7 - Projektowanie geotechniczne - Zasady ogólne.</w:t>
      </w:r>
    </w:p>
    <w:p w14:paraId="20E06E66" w14:textId="32568101" w:rsidR="006E65F4" w:rsidRPr="00C653F8" w:rsidRDefault="004471FC" w:rsidP="006E65F4">
      <w:pPr>
        <w:tabs>
          <w:tab w:val="left" w:pos="426"/>
        </w:tabs>
        <w:autoSpaceDE w:val="0"/>
        <w:autoSpaceDN w:val="0"/>
        <w:adjustRightInd w:val="0"/>
        <w:ind w:left="3544" w:hanging="3544"/>
        <w:jc w:val="both"/>
        <w:rPr>
          <w:rFonts w:ascii="Arial Narrow" w:hAnsi="Arial Narrow" w:cs="Arial"/>
        </w:rPr>
      </w:pPr>
      <w:r w:rsidRPr="00C653F8">
        <w:rPr>
          <w:rFonts w:ascii="Arial Narrow" w:hAnsi="Arial Narrow"/>
        </w:rPr>
        <w:t>5</w:t>
      </w:r>
      <w:r w:rsidR="00960018" w:rsidRPr="00C653F8">
        <w:rPr>
          <w:rFonts w:ascii="Arial Narrow" w:hAnsi="Arial Narrow"/>
        </w:rPr>
        <w:t>2</w:t>
      </w:r>
      <w:r w:rsidRPr="00C653F8">
        <w:rPr>
          <w:rFonts w:ascii="Arial Narrow" w:hAnsi="Arial Narrow"/>
        </w:rPr>
        <w:t>.</w:t>
      </w:r>
      <w:r w:rsidRPr="00C653F8">
        <w:rPr>
          <w:rFonts w:ascii="Arial Narrow" w:hAnsi="Arial Narrow"/>
        </w:rPr>
        <w:tab/>
        <w:t>PN-EN 197-1</w:t>
      </w:r>
      <w:r w:rsidR="006E65F4" w:rsidRPr="00C653F8">
        <w:rPr>
          <w:rFonts w:ascii="Arial Narrow" w:hAnsi="Arial Narrow"/>
        </w:rPr>
        <w:tab/>
      </w:r>
      <w:r w:rsidR="006E65F4" w:rsidRPr="00C653F8">
        <w:rPr>
          <w:rFonts w:ascii="Arial Narrow" w:hAnsi="Arial Narrow" w:cs="Arial"/>
        </w:rPr>
        <w:t>Cement - Skład, wymagania i kryteria zgodności dotyczące cementów powszechnego użytku.</w:t>
      </w:r>
    </w:p>
    <w:p w14:paraId="3B9FE4C5" w14:textId="25332018" w:rsidR="00960018" w:rsidRPr="00C653F8" w:rsidRDefault="00960018" w:rsidP="006E65F4">
      <w:pPr>
        <w:tabs>
          <w:tab w:val="left" w:pos="426"/>
        </w:tabs>
        <w:autoSpaceDE w:val="0"/>
        <w:autoSpaceDN w:val="0"/>
        <w:adjustRightInd w:val="0"/>
        <w:ind w:left="3544" w:hanging="3544"/>
        <w:jc w:val="both"/>
        <w:rPr>
          <w:rFonts w:ascii="Arial Narrow" w:hAnsi="Arial Narrow"/>
        </w:rPr>
      </w:pPr>
      <w:r w:rsidRPr="00C653F8">
        <w:rPr>
          <w:rFonts w:ascii="Arial Narrow" w:hAnsi="Arial Narrow"/>
        </w:rPr>
        <w:t>53.</w:t>
      </w:r>
      <w:r w:rsidRPr="00C653F8">
        <w:rPr>
          <w:rFonts w:ascii="Arial Narrow" w:hAnsi="Arial Narrow"/>
        </w:rPr>
        <w:tab/>
        <w:t>PN-EN ISO 1461</w:t>
      </w:r>
      <w:r w:rsidRPr="00C653F8">
        <w:rPr>
          <w:rFonts w:ascii="Arial Narrow" w:hAnsi="Arial Narrow"/>
        </w:rPr>
        <w:tab/>
      </w:r>
      <w:hyperlink r:id="rId12" w:history="1">
        <w:r w:rsidRPr="00C653F8">
          <w:rPr>
            <w:rFonts w:ascii="Arial Narrow" w:hAnsi="Arial Narrow"/>
          </w:rPr>
          <w:t>Powłoki cynkowe nanoszone na wyroby stalowe i żeliwne metodą zanurzeniową -- Wymagania i metody badań</w:t>
        </w:r>
      </w:hyperlink>
      <w:r w:rsidR="00C55A03" w:rsidRPr="00C653F8">
        <w:rPr>
          <w:rFonts w:ascii="Arial Narrow" w:hAnsi="Arial Narrow"/>
        </w:rPr>
        <w:t>.</w:t>
      </w:r>
    </w:p>
    <w:p w14:paraId="35CCED18" w14:textId="26620784" w:rsidR="00570782" w:rsidRPr="00C653F8" w:rsidRDefault="00C31522" w:rsidP="006E65F4">
      <w:pPr>
        <w:pStyle w:val="Nagwek2"/>
      </w:pPr>
      <w:bookmarkStart w:id="50" w:name="_Toc117059753"/>
      <w:r w:rsidRPr="00C653F8">
        <w:t>Inne dokumenty</w:t>
      </w:r>
      <w:bookmarkEnd w:id="50"/>
    </w:p>
    <w:p w14:paraId="26917707" w14:textId="20DCF557" w:rsidR="00C31522" w:rsidRPr="00C653F8" w:rsidRDefault="00570782" w:rsidP="00C31522">
      <w:pPr>
        <w:pStyle w:val="Stanlukspunkt1"/>
        <w:numPr>
          <w:ilvl w:val="0"/>
          <w:numId w:val="22"/>
        </w:numPr>
        <w:rPr>
          <w:szCs w:val="24"/>
        </w:rPr>
      </w:pPr>
      <w:r w:rsidRPr="00C653F8">
        <w:rPr>
          <w:szCs w:val="24"/>
        </w:rPr>
        <w:t>Warunki techniczne wykonania i odbioru robót budowlano-monta</w:t>
      </w:r>
      <w:r w:rsidRPr="00C653F8">
        <w:rPr>
          <w:rFonts w:cs="Arial"/>
          <w:szCs w:val="24"/>
        </w:rPr>
        <w:t>ż</w:t>
      </w:r>
      <w:r w:rsidRPr="00C653F8">
        <w:rPr>
          <w:szCs w:val="24"/>
        </w:rPr>
        <w:t>owych (cz</w:t>
      </w:r>
      <w:r w:rsidRPr="00C653F8">
        <w:rPr>
          <w:rFonts w:cs="Arial"/>
          <w:szCs w:val="24"/>
        </w:rPr>
        <w:t xml:space="preserve">ęść </w:t>
      </w:r>
      <w:r w:rsidRPr="00C653F8">
        <w:rPr>
          <w:szCs w:val="24"/>
        </w:rPr>
        <w:t>V) Wydanie 2 Warszawa,</w:t>
      </w:r>
    </w:p>
    <w:p w14:paraId="3DB2D570" w14:textId="46FE5862" w:rsidR="00570782" w:rsidRPr="00C653F8" w:rsidRDefault="00570782" w:rsidP="00C31522">
      <w:pPr>
        <w:pStyle w:val="Stanlukspunkt1"/>
        <w:numPr>
          <w:ilvl w:val="0"/>
          <w:numId w:val="22"/>
        </w:numPr>
        <w:rPr>
          <w:szCs w:val="24"/>
        </w:rPr>
      </w:pPr>
      <w:r w:rsidRPr="00C653F8">
        <w:rPr>
          <w:rFonts w:cs="Helvetica"/>
          <w:color w:val="000000"/>
          <w:szCs w:val="24"/>
        </w:rPr>
        <w:t>Wydawnictwo Akcydensowe 1981 r.</w:t>
      </w:r>
    </w:p>
    <w:p w14:paraId="40AEEBCA" w14:textId="77777777" w:rsidR="00570782" w:rsidRPr="00C653F8" w:rsidRDefault="00570782" w:rsidP="00C31522">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Wydanie 3, OWEOB Promocja – 2017 r.</w:t>
      </w:r>
    </w:p>
    <w:p w14:paraId="1B4DED15" w14:textId="6B12AA77" w:rsidR="00570782" w:rsidRPr="00C653F8" w:rsidRDefault="00C31522" w:rsidP="00C31522">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A</w:t>
      </w:r>
      <w:r w:rsidR="00570782" w:rsidRPr="00C653F8">
        <w:rPr>
          <w:rFonts w:ascii="Arial Narrow" w:hAnsi="Arial Narrow" w:cs="Helvetica"/>
          <w:color w:val="000000"/>
        </w:rPr>
        <w:t xml:space="preserve">lbumy </w:t>
      </w:r>
      <w:r w:rsidRPr="00C653F8">
        <w:rPr>
          <w:rFonts w:ascii="Arial Narrow" w:hAnsi="Arial Narrow" w:cs="Helvetica"/>
          <w:color w:val="000000"/>
        </w:rPr>
        <w:t>linii napowietrznych</w:t>
      </w:r>
      <w:r w:rsidR="00570782" w:rsidRPr="00C653F8">
        <w:rPr>
          <w:rFonts w:ascii="Arial Narrow" w:hAnsi="Arial Narrow" w:cs="Helvetica"/>
          <w:color w:val="000000"/>
        </w:rPr>
        <w:t xml:space="preserve"> </w:t>
      </w:r>
      <w:r w:rsidRPr="00C653F8">
        <w:rPr>
          <w:rFonts w:ascii="Arial Narrow" w:hAnsi="Arial Narrow" w:cs="Helvetica"/>
          <w:color w:val="000000"/>
        </w:rPr>
        <w:t xml:space="preserve">wydawnictwa </w:t>
      </w:r>
      <w:proofErr w:type="spellStart"/>
      <w:r w:rsidRPr="00C653F8">
        <w:rPr>
          <w:rFonts w:ascii="Arial Narrow" w:hAnsi="Arial Narrow" w:cs="Helvetica"/>
          <w:color w:val="000000"/>
        </w:rPr>
        <w:t>PTPiREE</w:t>
      </w:r>
      <w:proofErr w:type="spellEnd"/>
      <w:r w:rsidR="00570782" w:rsidRPr="00C653F8">
        <w:rPr>
          <w:rFonts w:ascii="Arial Narrow" w:hAnsi="Arial Narrow" w:cs="Helvetica"/>
          <w:color w:val="000000"/>
        </w:rPr>
        <w:t>.</w:t>
      </w:r>
    </w:p>
    <w:p w14:paraId="178CF721" w14:textId="0BA1A7CC" w:rsidR="00570782" w:rsidRPr="00C653F8" w:rsidRDefault="00570782" w:rsidP="00C31522">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Poradnik montera elektryka WNT Warszawa 1997 r.</w:t>
      </w:r>
    </w:p>
    <w:p w14:paraId="53AEE9FE" w14:textId="48CB0A04" w:rsidR="00C31522" w:rsidRPr="00C653F8" w:rsidRDefault="00C31522" w:rsidP="00C31522">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Poradnik projektanta elektryka wydanie V rozszerzone Grupa Medium.</w:t>
      </w:r>
    </w:p>
    <w:p w14:paraId="15F15ED2" w14:textId="0A7C9B62" w:rsidR="00570782" w:rsidRPr="00C653F8" w:rsidRDefault="00570782" w:rsidP="00C31522">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Katalogi i karty materiałowe producentów.</w:t>
      </w:r>
    </w:p>
    <w:p w14:paraId="2B6C0437" w14:textId="77777777" w:rsidR="00595284" w:rsidRPr="00C653F8" w:rsidRDefault="00595284" w:rsidP="00570782">
      <w:pPr>
        <w:autoSpaceDE w:val="0"/>
        <w:autoSpaceDN w:val="0"/>
        <w:adjustRightInd w:val="0"/>
        <w:rPr>
          <w:rFonts w:ascii="Helvetica" w:hAnsi="Helvetica" w:cs="Helvetica"/>
          <w:color w:val="000000"/>
          <w:sz w:val="18"/>
          <w:szCs w:val="18"/>
        </w:rPr>
      </w:pPr>
    </w:p>
    <w:p w14:paraId="164D0BB7" w14:textId="5495E384" w:rsidR="00570782" w:rsidRPr="00C653F8" w:rsidRDefault="00570782" w:rsidP="00595284">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 xml:space="preserve"> Ustawa z dnia 16 kwietnia 2004 r. o wyrobach budowlanych (tekst jednolity Dz. U. z 2016 r. Nr 0, poz. 1570).</w:t>
      </w:r>
    </w:p>
    <w:p w14:paraId="24C73177" w14:textId="6DD92214" w:rsidR="00570782" w:rsidRPr="00C653F8" w:rsidRDefault="00570782" w:rsidP="00595284">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Ustawa z dnia 7 lipca 1994 r. Prawo budowlane (tekst jednolity Dz. U. z 2016 r. Nr 0, poz. 290).</w:t>
      </w:r>
    </w:p>
    <w:p w14:paraId="08C16EBC" w14:textId="426DB578" w:rsidR="00570782" w:rsidRPr="00C653F8" w:rsidRDefault="00570782" w:rsidP="00595284">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Ustawa Prawo o ruchu drogowym z dnia 20 czerwca 1997 r. (tekst jednolity Dz. U. z 2017 r. Nr 0, poz. 128).</w:t>
      </w:r>
    </w:p>
    <w:p w14:paraId="7FC1E73A" w14:textId="6178F90D" w:rsidR="00570782" w:rsidRPr="00C653F8" w:rsidRDefault="00570782" w:rsidP="00595284">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 xml:space="preserve">Ustawa o drogach publicznych z dnia 21 marca 1985 r. (tekst jednolity Dz. U. z 2016 r. Nr 0, poz. 1440 z </w:t>
      </w:r>
      <w:proofErr w:type="spellStart"/>
      <w:r w:rsidRPr="00C653F8">
        <w:rPr>
          <w:rFonts w:ascii="Arial Narrow" w:hAnsi="Arial Narrow" w:cs="Helvetica"/>
          <w:color w:val="000000"/>
        </w:rPr>
        <w:t>późn</w:t>
      </w:r>
      <w:proofErr w:type="spellEnd"/>
      <w:r w:rsidRPr="00C653F8">
        <w:rPr>
          <w:rFonts w:ascii="Arial Narrow" w:hAnsi="Arial Narrow" w:cs="Helvetica"/>
          <w:color w:val="000000"/>
        </w:rPr>
        <w:t>.</w:t>
      </w:r>
    </w:p>
    <w:p w14:paraId="4CD0A078" w14:textId="77777777" w:rsidR="00570782" w:rsidRPr="00C653F8" w:rsidRDefault="00570782" w:rsidP="00595284">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zmianami).</w:t>
      </w:r>
    </w:p>
    <w:p w14:paraId="7AA8F3EE" w14:textId="43E4FB63" w:rsidR="00570782" w:rsidRPr="00C653F8" w:rsidRDefault="00570782" w:rsidP="00595284">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Ustawa Prawo Energetyczne z dnia 10.04.1997 r. (tekst jednolity Dz. U. z 2017 r. Nr 0, poz. 220).</w:t>
      </w:r>
    </w:p>
    <w:p w14:paraId="3EA2F795" w14:textId="4700EE0B" w:rsidR="00570782" w:rsidRPr="00C653F8" w:rsidRDefault="00570782" w:rsidP="00595284">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Ustawa o kompatybilności elektromagnetycznej (tekst jednolity Dz. U. z 2016 r. Nr 0, poz. 1258).</w:t>
      </w:r>
    </w:p>
    <w:p w14:paraId="7A51334C" w14:textId="77777777" w:rsidR="00595284" w:rsidRPr="00C653F8" w:rsidRDefault="00595284" w:rsidP="00570782">
      <w:pPr>
        <w:autoSpaceDE w:val="0"/>
        <w:autoSpaceDN w:val="0"/>
        <w:adjustRightInd w:val="0"/>
        <w:rPr>
          <w:rFonts w:ascii="Helvetica" w:hAnsi="Helvetica" w:cs="Helvetica"/>
          <w:color w:val="000000"/>
          <w:sz w:val="18"/>
          <w:szCs w:val="18"/>
        </w:rPr>
      </w:pPr>
    </w:p>
    <w:p w14:paraId="5F12171E" w14:textId="75C32F3B" w:rsidR="00570782" w:rsidRPr="00C653F8" w:rsidRDefault="00570782" w:rsidP="00900477">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Rozporządzenie Ministra Infrastruktury z dnia 02.09.2004 r. w sprawie szczegółowego zakresu i formy</w:t>
      </w:r>
      <w:r w:rsidR="00595284" w:rsidRPr="00C653F8">
        <w:rPr>
          <w:rFonts w:ascii="Arial Narrow" w:hAnsi="Arial Narrow" w:cs="Helvetica"/>
          <w:color w:val="000000"/>
        </w:rPr>
        <w:t xml:space="preserve"> </w:t>
      </w:r>
      <w:r w:rsidRPr="00C653F8">
        <w:rPr>
          <w:rFonts w:ascii="Arial Narrow" w:hAnsi="Arial Narrow" w:cs="Helvetica"/>
          <w:color w:val="000000"/>
        </w:rPr>
        <w:t>dokumentacji projektowej, specyfikacji technicznych wykonania i odbioru robót budowlanych oraz programu</w:t>
      </w:r>
      <w:r w:rsidR="00595284" w:rsidRPr="00C653F8">
        <w:rPr>
          <w:rFonts w:ascii="Arial Narrow" w:hAnsi="Arial Narrow" w:cs="Helvetica"/>
          <w:color w:val="000000"/>
        </w:rPr>
        <w:t xml:space="preserve"> </w:t>
      </w:r>
      <w:r w:rsidRPr="00C653F8">
        <w:rPr>
          <w:rFonts w:ascii="Arial Narrow" w:hAnsi="Arial Narrow" w:cs="Helvetica"/>
          <w:color w:val="000000"/>
        </w:rPr>
        <w:t>funkcjonalno-użytkowego (tekst jednolity Dz. U. z 2013 r. Nr 0, poz. 1129).</w:t>
      </w:r>
    </w:p>
    <w:p w14:paraId="782DA3C9" w14:textId="3AA51A38" w:rsidR="00570782" w:rsidRPr="00C653F8" w:rsidRDefault="00570782" w:rsidP="00900477">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Rozporządzenie Ministra Infrastruktury z dnia 26.06.2002 r. w sprawie dziennika budowy, montażu i rozbiórki, tablicy</w:t>
      </w:r>
      <w:r w:rsidR="00595284" w:rsidRPr="00C653F8">
        <w:rPr>
          <w:rFonts w:ascii="Arial Narrow" w:hAnsi="Arial Narrow" w:cs="Helvetica"/>
          <w:color w:val="000000"/>
        </w:rPr>
        <w:t xml:space="preserve"> </w:t>
      </w:r>
      <w:r w:rsidRPr="00C653F8">
        <w:rPr>
          <w:rFonts w:ascii="Arial Narrow" w:hAnsi="Arial Narrow" w:cs="Helvetica"/>
          <w:color w:val="000000"/>
        </w:rPr>
        <w:t>informacyjnej oraz ogłoszenia zawierającego dane dotyczące bezpieczeństwa pracy i ochrony zdrowia (Dz. U. z2002 r. Nr 108, poz. 953 z późniejszymi zmianami).</w:t>
      </w:r>
    </w:p>
    <w:p w14:paraId="17747807" w14:textId="3A7343E9" w:rsidR="00570782" w:rsidRPr="00C653F8" w:rsidRDefault="00570782" w:rsidP="00900477">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Rozporządzenie Ministra Transportu, Budownictwa i Gospodarki Morskiej z dnia 16 maja 2012 r. zmieniające</w:t>
      </w:r>
      <w:r w:rsidR="00595284" w:rsidRPr="00C653F8">
        <w:rPr>
          <w:rFonts w:ascii="Arial Narrow" w:hAnsi="Arial Narrow" w:cs="Helvetica"/>
          <w:color w:val="000000"/>
        </w:rPr>
        <w:t xml:space="preserve"> </w:t>
      </w:r>
      <w:r w:rsidRPr="00C653F8">
        <w:rPr>
          <w:rFonts w:ascii="Arial Narrow" w:hAnsi="Arial Narrow" w:cs="Helvetica"/>
          <w:color w:val="000000"/>
        </w:rPr>
        <w:t>rozporządzenie w sprawie warunków technicznych, jakim powinny odpowiadać drogi publiczne i ich usytuowanie</w:t>
      </w:r>
      <w:r w:rsidR="00595284" w:rsidRPr="00C653F8">
        <w:rPr>
          <w:rFonts w:ascii="Arial Narrow" w:hAnsi="Arial Narrow" w:cs="Helvetica"/>
          <w:color w:val="000000"/>
        </w:rPr>
        <w:t xml:space="preserve"> </w:t>
      </w:r>
      <w:r w:rsidRPr="00C653F8">
        <w:rPr>
          <w:rFonts w:ascii="Arial Narrow" w:hAnsi="Arial Narrow" w:cs="Helvetica"/>
          <w:color w:val="000000"/>
        </w:rPr>
        <w:t>(Dz. U z 2012 r. Nr 0, poz. 560).</w:t>
      </w:r>
    </w:p>
    <w:p w14:paraId="735FCA53" w14:textId="77777777" w:rsidR="00595284" w:rsidRPr="00C653F8" w:rsidRDefault="00570782" w:rsidP="00900477">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Rozporządzenie Ministra Transportu, Budownictwa i Gospodarki Morskiej z dnia 25 kwietnia 2012 r. w sprawie</w:t>
      </w:r>
      <w:r w:rsidR="00595284" w:rsidRPr="00C653F8">
        <w:rPr>
          <w:rFonts w:ascii="Arial Narrow" w:hAnsi="Arial Narrow" w:cs="Helvetica"/>
          <w:color w:val="000000"/>
        </w:rPr>
        <w:t xml:space="preserve"> </w:t>
      </w:r>
      <w:r w:rsidRPr="00C653F8">
        <w:rPr>
          <w:rFonts w:ascii="Arial Narrow" w:hAnsi="Arial Narrow" w:cs="Helvetica"/>
          <w:color w:val="000000"/>
        </w:rPr>
        <w:t xml:space="preserve">szczegółowego zakresu i formy projektu budowlanego (Dz. U. z 2012 r., poz. 462 z </w:t>
      </w:r>
      <w:proofErr w:type="spellStart"/>
      <w:r w:rsidRPr="00C653F8">
        <w:rPr>
          <w:rFonts w:ascii="Arial Narrow" w:hAnsi="Arial Narrow" w:cs="Helvetica"/>
          <w:color w:val="000000"/>
        </w:rPr>
        <w:t>późn</w:t>
      </w:r>
      <w:proofErr w:type="spellEnd"/>
      <w:r w:rsidRPr="00C653F8">
        <w:rPr>
          <w:rFonts w:ascii="Arial Narrow" w:hAnsi="Arial Narrow" w:cs="Helvetica"/>
          <w:color w:val="000000"/>
        </w:rPr>
        <w:t>. zmianami).).</w:t>
      </w:r>
    </w:p>
    <w:p w14:paraId="3A3AAC28" w14:textId="39AFCB17" w:rsidR="00570782" w:rsidRPr="00C653F8" w:rsidRDefault="00570782" w:rsidP="00900477">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Rozporządzenie Ministra Infrastruktury z dnia 23 września 2003 r. w sprawie szczegółowych warunków</w:t>
      </w:r>
      <w:r w:rsidR="00595284" w:rsidRPr="00C653F8">
        <w:rPr>
          <w:rFonts w:ascii="Arial Narrow" w:hAnsi="Arial Narrow" w:cs="Helvetica"/>
          <w:color w:val="000000"/>
        </w:rPr>
        <w:t xml:space="preserve"> </w:t>
      </w:r>
      <w:r w:rsidRPr="00C653F8">
        <w:rPr>
          <w:rFonts w:ascii="Arial Narrow" w:hAnsi="Arial Narrow" w:cs="Helvetica"/>
          <w:color w:val="000000"/>
        </w:rPr>
        <w:t>zarządzania ruchem na drogach oraz wykonywania nadzoru nad tym zarządzeniem (Dz. U. z 2003 r. Nr 177, poz.</w:t>
      </w:r>
      <w:r w:rsidR="00595284" w:rsidRPr="00C653F8">
        <w:rPr>
          <w:rFonts w:ascii="Arial Narrow" w:hAnsi="Arial Narrow" w:cs="Helvetica"/>
          <w:color w:val="000000"/>
        </w:rPr>
        <w:t xml:space="preserve"> </w:t>
      </w:r>
      <w:r w:rsidRPr="00C653F8">
        <w:rPr>
          <w:rFonts w:ascii="Arial Narrow" w:hAnsi="Arial Narrow" w:cs="Helvetica"/>
          <w:color w:val="000000"/>
        </w:rPr>
        <w:t>1729 z późniejszymi zmianami).</w:t>
      </w:r>
    </w:p>
    <w:p w14:paraId="49F69ADC" w14:textId="5599A26E" w:rsidR="00570782" w:rsidRPr="00C653F8" w:rsidRDefault="00570782" w:rsidP="00900477">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Rozporządzenie Ministra Infrastruktury z dnia 3 lipca 2003 r. w sprawie szczegółowych warunków technicznych dla</w:t>
      </w:r>
      <w:r w:rsidR="00595284" w:rsidRPr="00C653F8">
        <w:rPr>
          <w:rFonts w:ascii="Arial Narrow" w:hAnsi="Arial Narrow" w:cs="Helvetica"/>
          <w:color w:val="000000"/>
        </w:rPr>
        <w:t xml:space="preserve"> </w:t>
      </w:r>
      <w:r w:rsidRPr="00C653F8">
        <w:rPr>
          <w:rFonts w:ascii="Arial Narrow" w:hAnsi="Arial Narrow" w:cs="Helvetica"/>
          <w:color w:val="000000"/>
        </w:rPr>
        <w:t>znaków i sygnałów drogowych oraz urządzeń bezpieczeństwa ruchu drogowego i warunków ich umieszczania na</w:t>
      </w:r>
      <w:r w:rsidR="00595284" w:rsidRPr="00C653F8">
        <w:rPr>
          <w:rFonts w:ascii="Arial Narrow" w:hAnsi="Arial Narrow" w:cs="Helvetica"/>
          <w:color w:val="000000"/>
        </w:rPr>
        <w:t xml:space="preserve"> </w:t>
      </w:r>
      <w:r w:rsidRPr="00C653F8">
        <w:rPr>
          <w:rFonts w:ascii="Arial Narrow" w:hAnsi="Arial Narrow" w:cs="Helvetica"/>
          <w:color w:val="000000"/>
        </w:rPr>
        <w:t>drogach (Dz. U. z 2003 r. Nr 220, poz. 2181 z późniejszymi zmianami) zwane dalej „Instrukcją”.</w:t>
      </w:r>
    </w:p>
    <w:p w14:paraId="4FF503B6" w14:textId="53ABE63A" w:rsidR="00570782" w:rsidRPr="00C653F8" w:rsidRDefault="00570782" w:rsidP="00900477">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Rozporządzenie Ministra Infrastruktury z dnia z dnia 31 grudnia 2002 r. w sprawie warunków technicznych</w:t>
      </w:r>
      <w:r w:rsidR="00595284" w:rsidRPr="00C653F8">
        <w:rPr>
          <w:rFonts w:ascii="Arial Narrow" w:hAnsi="Arial Narrow" w:cs="Helvetica"/>
          <w:color w:val="000000"/>
        </w:rPr>
        <w:t xml:space="preserve"> </w:t>
      </w:r>
      <w:r w:rsidRPr="00C653F8">
        <w:rPr>
          <w:rFonts w:ascii="Arial Narrow" w:hAnsi="Arial Narrow" w:cs="Helvetica"/>
          <w:color w:val="000000"/>
        </w:rPr>
        <w:t>pojazdów oraz zakresu ich niezbędnego wyposażenia (tekst jednolity Dz. U. z 2016 r. Nr 0, poz. 2022).</w:t>
      </w:r>
    </w:p>
    <w:p w14:paraId="2C20BF48" w14:textId="22BE2966" w:rsidR="00570782" w:rsidRPr="00C653F8" w:rsidRDefault="00570782" w:rsidP="00900477">
      <w:pPr>
        <w:pStyle w:val="Akapitzlist"/>
        <w:numPr>
          <w:ilvl w:val="0"/>
          <w:numId w:val="22"/>
        </w:numPr>
        <w:autoSpaceDE w:val="0"/>
        <w:autoSpaceDN w:val="0"/>
        <w:adjustRightInd w:val="0"/>
        <w:rPr>
          <w:rFonts w:ascii="Arial Narrow" w:hAnsi="Arial Narrow" w:cs="Helvetica"/>
          <w:color w:val="000000"/>
        </w:rPr>
      </w:pPr>
      <w:r w:rsidRPr="00C653F8">
        <w:rPr>
          <w:rFonts w:ascii="Arial Narrow" w:hAnsi="Arial Narrow" w:cs="Helvetica"/>
          <w:color w:val="000000"/>
        </w:rPr>
        <w:t>Rozporządzenie Ministra Spraw Wewnętrznych i Administracji z dnia 06 lipca 2010 r. w sprawie kierowania ruchem</w:t>
      </w:r>
      <w:r w:rsidR="00595284" w:rsidRPr="00C653F8">
        <w:rPr>
          <w:rFonts w:ascii="Arial Narrow" w:hAnsi="Arial Narrow" w:cs="Helvetica"/>
          <w:color w:val="000000"/>
        </w:rPr>
        <w:t xml:space="preserve"> </w:t>
      </w:r>
      <w:r w:rsidRPr="00C653F8">
        <w:rPr>
          <w:rFonts w:ascii="Arial Narrow" w:hAnsi="Arial Narrow" w:cs="Helvetica"/>
          <w:color w:val="000000"/>
        </w:rPr>
        <w:t>drogowym (tekst jednolity Dz. U. z 2016 r. Nr 0, poz. 143).</w:t>
      </w:r>
    </w:p>
    <w:p w14:paraId="00CB63BB" w14:textId="77777777" w:rsidR="00B32300" w:rsidRDefault="00B32300" w:rsidP="00AB4365">
      <w:pPr>
        <w:pStyle w:val="Spistreci1"/>
      </w:pPr>
    </w:p>
    <w:p w14:paraId="15BD9AAF" w14:textId="77777777" w:rsidR="00B32300" w:rsidRPr="001D7CB2" w:rsidRDefault="00B32300" w:rsidP="00B32300">
      <w:pPr>
        <w:tabs>
          <w:tab w:val="left" w:pos="-2679"/>
        </w:tabs>
      </w:pPr>
    </w:p>
    <w:sectPr w:rsidR="00B32300" w:rsidRPr="001D7CB2" w:rsidSect="004669D0">
      <w:headerReference w:type="default" r:id="rId13"/>
      <w:footerReference w:type="even" r:id="rId14"/>
      <w:footerReference w:type="default" r:id="rId15"/>
      <w:footerReference w:type="first" r:id="rId16"/>
      <w:pgSz w:w="11906" w:h="16838"/>
      <w:pgMar w:top="567" w:right="567" w:bottom="567" w:left="567" w:header="283" w:footer="283" w:gutter="1134"/>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C0F6FE" w16cid:durableId="221DB91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84232" w14:textId="77777777" w:rsidR="00803B7A" w:rsidRDefault="00803B7A">
      <w:r>
        <w:separator/>
      </w:r>
    </w:p>
  </w:endnote>
  <w:endnote w:type="continuationSeparator" w:id="0">
    <w:p w14:paraId="4F0FB6D8" w14:textId="77777777" w:rsidR="00803B7A" w:rsidRDefault="0080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Helvetica-Oblique">
    <w:altName w:val="Times New Roman"/>
    <w:panose1 w:val="00000000000000000000"/>
    <w:charset w:val="00"/>
    <w:family w:val="auto"/>
    <w:notTrueType/>
    <w:pitch w:val="default"/>
    <w:sig w:usb0="00000003" w:usb1="00000000" w:usb2="00000000" w:usb3="00000000" w:csb0="00000001" w:csb1="00000000"/>
  </w:font>
  <w:font w:name="Arial,Ital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E1A98" w14:textId="77777777" w:rsidR="00803B7A" w:rsidRDefault="00803B7A" w:rsidP="0065392A">
    <w:pPr>
      <w:framePr w:wrap="around" w:vAnchor="text" w:hAnchor="margin" w:xAlign="right" w:y="1"/>
    </w:pPr>
    <w:r>
      <w:fldChar w:fldCharType="begin"/>
    </w:r>
    <w:r>
      <w:instrText xml:space="preserve">PAGE  </w:instrText>
    </w:r>
    <w:r>
      <w:fldChar w:fldCharType="separate"/>
    </w:r>
    <w:r>
      <w:rPr>
        <w:noProof/>
      </w:rPr>
      <w:t>20</w:t>
    </w:r>
    <w:r>
      <w:fldChar w:fldCharType="end"/>
    </w:r>
  </w:p>
  <w:p w14:paraId="7ECEED41" w14:textId="77777777" w:rsidR="00803B7A" w:rsidRDefault="00803B7A" w:rsidP="00C74974">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6B488" w14:textId="194ACFEF" w:rsidR="00803B7A" w:rsidRPr="00C225C4" w:rsidRDefault="00803B7A" w:rsidP="004669D0">
    <w:pPr>
      <w:pStyle w:val="Stopka"/>
      <w:ind w:right="360"/>
      <w:jc w:val="center"/>
      <w:rPr>
        <w:rFonts w:ascii="Arial Narrow" w:hAnsi="Arial Narrow"/>
      </w:rPr>
    </w:pPr>
    <w:r w:rsidRPr="00C67EF6">
      <w:rPr>
        <w:noProof/>
      </w:rPr>
      <w:drawing>
        <wp:inline distT="0" distB="0" distL="0" distR="0" wp14:anchorId="4701AD99" wp14:editId="47684047">
          <wp:extent cx="6120130" cy="338853"/>
          <wp:effectExtent l="0" t="0" r="0" b="444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338853"/>
                  </a:xfrm>
                  <a:prstGeom prst="rect">
                    <a:avLst/>
                  </a:prstGeom>
                  <a:noFill/>
                  <a:ln>
                    <a:noFill/>
                  </a:ln>
                </pic:spPr>
              </pic:pic>
            </a:graphicData>
          </a:graphic>
        </wp:inline>
      </w:drawing>
    </w:r>
    <w:r w:rsidRPr="00C225C4">
      <w:rPr>
        <w:rFonts w:ascii="Arial Narrow" w:hAnsi="Arial Narrow"/>
      </w:rPr>
      <w:fldChar w:fldCharType="begin"/>
    </w:r>
    <w:r w:rsidRPr="00C225C4">
      <w:rPr>
        <w:rFonts w:ascii="Arial Narrow" w:hAnsi="Arial Narrow"/>
      </w:rPr>
      <w:instrText>PAGE   \* MERGEFORMAT</w:instrText>
    </w:r>
    <w:r w:rsidRPr="00C225C4">
      <w:rPr>
        <w:rFonts w:ascii="Arial Narrow" w:hAnsi="Arial Narrow"/>
      </w:rPr>
      <w:fldChar w:fldCharType="separate"/>
    </w:r>
    <w:r w:rsidR="008C570E">
      <w:rPr>
        <w:rFonts w:ascii="Arial Narrow" w:hAnsi="Arial Narrow"/>
        <w:noProof/>
      </w:rPr>
      <w:t>22</w:t>
    </w:r>
    <w:r w:rsidRPr="00C225C4">
      <w:rPr>
        <w:rFonts w:ascii="Arial Narrow" w:hAnsi="Arial Narrow"/>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1F1DB" w14:textId="6D1AFDF0" w:rsidR="00803B7A" w:rsidRDefault="00803B7A">
    <w:pPr>
      <w:pStyle w:val="Stopka"/>
    </w:pPr>
    <w:r w:rsidRPr="00C67EF6">
      <w:rPr>
        <w:noProof/>
      </w:rPr>
      <w:drawing>
        <wp:inline distT="0" distB="0" distL="0" distR="0" wp14:anchorId="23DEE280" wp14:editId="456261B1">
          <wp:extent cx="6120130" cy="338853"/>
          <wp:effectExtent l="0" t="0" r="0" b="444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338853"/>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F9FE5" w14:textId="77777777" w:rsidR="00803B7A" w:rsidRDefault="00803B7A">
      <w:r>
        <w:separator/>
      </w:r>
    </w:p>
  </w:footnote>
  <w:footnote w:type="continuationSeparator" w:id="0">
    <w:p w14:paraId="6CC90EC0" w14:textId="77777777" w:rsidR="00803B7A" w:rsidRDefault="00803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A03C1" w14:textId="664FD9CA" w:rsidR="00803B7A" w:rsidRPr="00606D08" w:rsidRDefault="00606D08" w:rsidP="00606D08">
    <w:pPr>
      <w:pBdr>
        <w:bottom w:val="single" w:sz="4" w:space="1" w:color="auto"/>
      </w:pBdr>
      <w:autoSpaceDE w:val="0"/>
      <w:autoSpaceDN w:val="0"/>
      <w:adjustRightInd w:val="0"/>
      <w:jc w:val="center"/>
      <w:rPr>
        <w:sz w:val="16"/>
        <w:szCs w:val="16"/>
      </w:rPr>
    </w:pPr>
    <w:r w:rsidRPr="00606D08">
      <w:rPr>
        <w:rFonts w:ascii="Calibri" w:hAnsi="Calibri" w:cs="Calibri"/>
        <w:bCs/>
        <w:sz w:val="16"/>
        <w:szCs w:val="16"/>
      </w:rPr>
      <w:t>Poprawa BRD na przejściach dla pieszych na DK 62 na odc. Radziejów-Skoki, DK 67 w m. Lipno, DK 91 na odc. Brzoza-Lubień Kujawski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2"/>
    <w:lvl w:ilvl="0">
      <w:start w:val="1"/>
      <w:numFmt w:val="bullet"/>
      <w:suff w:val="nothing"/>
      <w:lvlText w:val="-"/>
      <w:lvlJc w:val="left"/>
      <w:pPr>
        <w:tabs>
          <w:tab w:val="num" w:pos="0"/>
        </w:tabs>
        <w:ind w:left="0" w:firstLine="0"/>
      </w:pPr>
      <w:rPr>
        <w:rFonts w:ascii="Times New Roman" w:hAnsi="Times New Roman"/>
        <w:b/>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4"/>
    <w:multiLevelType w:val="singleLevel"/>
    <w:tmpl w:val="00000004"/>
    <w:name w:val="WW8Num4"/>
    <w:lvl w:ilvl="0">
      <w:start w:val="1"/>
      <w:numFmt w:val="lowerLetter"/>
      <w:suff w:val="nothing"/>
      <w:lvlText w:val="%1)"/>
      <w:lvlJc w:val="left"/>
      <w:pPr>
        <w:tabs>
          <w:tab w:val="num" w:pos="0"/>
        </w:tabs>
        <w:ind w:left="0" w:firstLine="0"/>
      </w:pPr>
    </w:lvl>
  </w:abstractNum>
  <w:abstractNum w:abstractNumId="2">
    <w:nsid w:val="0000000B"/>
    <w:multiLevelType w:val="multilevel"/>
    <w:tmpl w:val="0000000B"/>
    <w:name w:val="WW8Num11"/>
    <w:lvl w:ilvl="0">
      <w:numFmt w:val="bullet"/>
      <w:suff w:val="nothing"/>
      <w:lvlText w:val=""/>
      <w:lvlJc w:val="left"/>
      <w:pPr>
        <w:tabs>
          <w:tab w:val="num" w:pos="0"/>
        </w:tabs>
        <w:ind w:left="0" w:firstLine="0"/>
      </w:pPr>
      <w:rPr>
        <w:rFonts w:ascii="Symbol" w:hAnsi="Symbol"/>
        <w:b/>
        <w:i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C"/>
    <w:multiLevelType w:val="singleLevel"/>
    <w:tmpl w:val="0000000C"/>
    <w:name w:val="WW8Num12"/>
    <w:lvl w:ilvl="0">
      <w:numFmt w:val="bullet"/>
      <w:suff w:val="nothing"/>
      <w:lvlText w:val=""/>
      <w:lvlJc w:val="left"/>
      <w:pPr>
        <w:tabs>
          <w:tab w:val="num" w:pos="0"/>
        </w:tabs>
        <w:ind w:left="0" w:firstLine="0"/>
      </w:pPr>
      <w:rPr>
        <w:rFonts w:ascii="Symbol" w:hAnsi="Symbol"/>
        <w:b/>
        <w:i w:val="0"/>
        <w:sz w:val="20"/>
      </w:rPr>
    </w:lvl>
  </w:abstractNum>
  <w:abstractNum w:abstractNumId="4">
    <w:nsid w:val="0000000D"/>
    <w:multiLevelType w:val="singleLevel"/>
    <w:tmpl w:val="0000000D"/>
    <w:name w:val="WW8Num13"/>
    <w:lvl w:ilvl="0">
      <w:numFmt w:val="bullet"/>
      <w:suff w:val="nothing"/>
      <w:lvlText w:val=""/>
      <w:lvlJc w:val="left"/>
      <w:pPr>
        <w:tabs>
          <w:tab w:val="num" w:pos="0"/>
        </w:tabs>
        <w:ind w:left="0" w:firstLine="0"/>
      </w:pPr>
      <w:rPr>
        <w:rFonts w:ascii="Symbol" w:hAnsi="Symbol"/>
        <w:sz w:val="20"/>
      </w:rPr>
    </w:lvl>
  </w:abstractNum>
  <w:abstractNum w:abstractNumId="5">
    <w:nsid w:val="00000010"/>
    <w:multiLevelType w:val="multilevel"/>
    <w:tmpl w:val="00000010"/>
    <w:name w:val="WW8Num18"/>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2.1.1.%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6">
    <w:nsid w:val="06A50D49"/>
    <w:multiLevelType w:val="hybridMultilevel"/>
    <w:tmpl w:val="B32AEBB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82531BF"/>
    <w:multiLevelType w:val="multilevel"/>
    <w:tmpl w:val="64D4B9C8"/>
    <w:lvl w:ilvl="0">
      <w:start w:val="1"/>
      <w:numFmt w:val="decimal"/>
      <w:pStyle w:val="Nagwek1"/>
      <w:lvlText w:val="%1."/>
      <w:lvlJc w:val="left"/>
      <w:pPr>
        <w:tabs>
          <w:tab w:val="num" w:pos="284"/>
        </w:tabs>
        <w:ind w:left="284" w:hanging="284"/>
      </w:pPr>
      <w:rPr>
        <w:rFonts w:hint="default"/>
        <w:sz w:val="28"/>
      </w:rPr>
    </w:lvl>
    <w:lvl w:ilvl="1">
      <w:start w:val="1"/>
      <w:numFmt w:val="decimal"/>
      <w:pStyle w:val="Nagwek2"/>
      <w:lvlText w:val="%1.%2."/>
      <w:lvlJc w:val="left"/>
      <w:pPr>
        <w:tabs>
          <w:tab w:val="num" w:pos="425"/>
        </w:tabs>
        <w:ind w:left="425" w:hanging="425"/>
      </w:pPr>
      <w:rPr>
        <w:rFonts w:hint="default"/>
        <w:sz w:val="24"/>
        <w:szCs w:val="24"/>
      </w:rPr>
    </w:lvl>
    <w:lvl w:ilvl="2">
      <w:start w:val="1"/>
      <w:numFmt w:val="decimal"/>
      <w:pStyle w:val="Nagwek3"/>
      <w:lvlText w:val="%1.%2.%3."/>
      <w:lvlJc w:val="left"/>
      <w:pPr>
        <w:tabs>
          <w:tab w:val="num" w:pos="567"/>
        </w:tabs>
        <w:ind w:left="709" w:hanging="709"/>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8">
    <w:nsid w:val="1B511D1D"/>
    <w:multiLevelType w:val="hybridMultilevel"/>
    <w:tmpl w:val="7F72DD4E"/>
    <w:lvl w:ilvl="0" w:tplc="7DD4C4C2">
      <w:start w:val="1"/>
      <w:numFmt w:val="bullet"/>
      <w:pStyle w:val="Stanlukspk1"/>
      <w:lvlText w:val=""/>
      <w:lvlJc w:val="left"/>
      <w:pPr>
        <w:tabs>
          <w:tab w:val="num" w:pos="567"/>
        </w:tabs>
        <w:ind w:left="567" w:hanging="283"/>
      </w:pPr>
      <w:rPr>
        <w:rFonts w:ascii="Wingdings" w:hAnsi="Wingdings"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262A5321"/>
    <w:multiLevelType w:val="hybridMultilevel"/>
    <w:tmpl w:val="DA2098EE"/>
    <w:lvl w:ilvl="0" w:tplc="2528C228">
      <w:start w:val="1"/>
      <w:numFmt w:val="bullet"/>
      <w:lvlText w:val=""/>
      <w:lvlJc w:val="left"/>
      <w:pPr>
        <w:tabs>
          <w:tab w:val="num" w:pos="1440"/>
        </w:tabs>
        <w:ind w:left="1440" w:hanging="360"/>
      </w:pPr>
      <w:rPr>
        <w:rFonts w:ascii="Wingdings" w:hAnsi="Wingdings" w:hint="default"/>
        <w:sz w:val="24"/>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nsid w:val="317938EB"/>
    <w:multiLevelType w:val="hybridMultilevel"/>
    <w:tmpl w:val="7D6AF28E"/>
    <w:lvl w:ilvl="0" w:tplc="04150005">
      <w:start w:val="1"/>
      <w:numFmt w:val="bullet"/>
      <w:lvlText w:val=""/>
      <w:lvlJc w:val="left"/>
      <w:pPr>
        <w:tabs>
          <w:tab w:val="num" w:pos="567"/>
        </w:tabs>
        <w:ind w:left="567" w:hanging="283"/>
      </w:pPr>
      <w:rPr>
        <w:rFonts w:ascii="Wingdings" w:hAnsi="Wingdings"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32B21182"/>
    <w:multiLevelType w:val="multilevel"/>
    <w:tmpl w:val="B030B2E8"/>
    <w:lvl w:ilvl="0">
      <w:start w:val="61"/>
      <w:numFmt w:val="decimal"/>
      <w:lvlText w:val="%1"/>
      <w:lvlJc w:val="left"/>
      <w:pPr>
        <w:tabs>
          <w:tab w:val="num" w:pos="855"/>
        </w:tabs>
        <w:ind w:left="855" w:hanging="855"/>
      </w:pPr>
    </w:lvl>
    <w:lvl w:ilvl="1">
      <w:start w:val="623"/>
      <w:numFmt w:val="decimal"/>
      <w:lvlText w:val="%1-%2"/>
      <w:lvlJc w:val="left"/>
      <w:pPr>
        <w:tabs>
          <w:tab w:val="num" w:pos="1019"/>
        </w:tabs>
        <w:ind w:left="1019" w:hanging="855"/>
      </w:pPr>
    </w:lvl>
    <w:lvl w:ilvl="2">
      <w:start w:val="1"/>
      <w:numFmt w:val="decimal"/>
      <w:lvlText w:val="%1-%2.%3"/>
      <w:lvlJc w:val="left"/>
      <w:pPr>
        <w:tabs>
          <w:tab w:val="num" w:pos="1183"/>
        </w:tabs>
        <w:ind w:left="1183" w:hanging="855"/>
      </w:pPr>
    </w:lvl>
    <w:lvl w:ilvl="3">
      <w:start w:val="1"/>
      <w:numFmt w:val="decimal"/>
      <w:lvlText w:val="%1-%2.%3.%4"/>
      <w:lvlJc w:val="left"/>
      <w:pPr>
        <w:tabs>
          <w:tab w:val="num" w:pos="1347"/>
        </w:tabs>
        <w:ind w:left="1347" w:hanging="855"/>
      </w:pPr>
    </w:lvl>
    <w:lvl w:ilvl="4">
      <w:start w:val="1"/>
      <w:numFmt w:val="decimal"/>
      <w:lvlText w:val="%1-%2.%3.%4.%5"/>
      <w:lvlJc w:val="left"/>
      <w:pPr>
        <w:tabs>
          <w:tab w:val="num" w:pos="1736"/>
        </w:tabs>
        <w:ind w:left="1736" w:hanging="1080"/>
      </w:pPr>
    </w:lvl>
    <w:lvl w:ilvl="5">
      <w:start w:val="1"/>
      <w:numFmt w:val="decimal"/>
      <w:lvlText w:val="%1-%2.%3.%4.%5.%6"/>
      <w:lvlJc w:val="left"/>
      <w:pPr>
        <w:tabs>
          <w:tab w:val="num" w:pos="2260"/>
        </w:tabs>
        <w:ind w:left="2260" w:hanging="1440"/>
      </w:pPr>
    </w:lvl>
    <w:lvl w:ilvl="6">
      <w:start w:val="1"/>
      <w:numFmt w:val="decimal"/>
      <w:lvlText w:val="%1-%2.%3.%4.%5.%6.%7"/>
      <w:lvlJc w:val="left"/>
      <w:pPr>
        <w:tabs>
          <w:tab w:val="num" w:pos="2424"/>
        </w:tabs>
        <w:ind w:left="2424" w:hanging="1440"/>
      </w:pPr>
    </w:lvl>
    <w:lvl w:ilvl="7">
      <w:start w:val="1"/>
      <w:numFmt w:val="decimal"/>
      <w:lvlText w:val="%1-%2.%3.%4.%5.%6.%7.%8"/>
      <w:lvlJc w:val="left"/>
      <w:pPr>
        <w:tabs>
          <w:tab w:val="num" w:pos="2948"/>
        </w:tabs>
        <w:ind w:left="2948" w:hanging="1800"/>
      </w:pPr>
    </w:lvl>
    <w:lvl w:ilvl="8">
      <w:start w:val="1"/>
      <w:numFmt w:val="decimal"/>
      <w:lvlText w:val="%1-%2.%3.%4.%5.%6.%7.%8.%9"/>
      <w:lvlJc w:val="left"/>
      <w:pPr>
        <w:tabs>
          <w:tab w:val="num" w:pos="3112"/>
        </w:tabs>
        <w:ind w:left="3112" w:hanging="1800"/>
      </w:pPr>
    </w:lvl>
  </w:abstractNum>
  <w:abstractNum w:abstractNumId="12">
    <w:nsid w:val="3A0A47B8"/>
    <w:multiLevelType w:val="hybridMultilevel"/>
    <w:tmpl w:val="20886D08"/>
    <w:lvl w:ilvl="0" w:tplc="2528C228">
      <w:start w:val="1"/>
      <w:numFmt w:val="bullet"/>
      <w:lvlText w:val=""/>
      <w:lvlJc w:val="left"/>
      <w:pPr>
        <w:tabs>
          <w:tab w:val="num" w:pos="1440"/>
        </w:tabs>
        <w:ind w:left="1440" w:hanging="360"/>
      </w:pPr>
      <w:rPr>
        <w:rFonts w:ascii="Wingdings" w:hAnsi="Wingdings" w:hint="default"/>
        <w:sz w:val="24"/>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3">
    <w:nsid w:val="3A4814CB"/>
    <w:multiLevelType w:val="hybridMultilevel"/>
    <w:tmpl w:val="B18864AE"/>
    <w:lvl w:ilvl="0" w:tplc="2528C228">
      <w:start w:val="1"/>
      <w:numFmt w:val="bullet"/>
      <w:lvlText w:val=""/>
      <w:lvlJc w:val="left"/>
      <w:pPr>
        <w:tabs>
          <w:tab w:val="num" w:pos="1440"/>
        </w:tabs>
        <w:ind w:left="1440" w:hanging="360"/>
      </w:pPr>
      <w:rPr>
        <w:rFonts w:ascii="Wingdings" w:hAnsi="Wingdings" w:hint="default"/>
        <w:sz w:val="24"/>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nsid w:val="3D25635D"/>
    <w:multiLevelType w:val="hybridMultilevel"/>
    <w:tmpl w:val="82A6B95E"/>
    <w:lvl w:ilvl="0" w:tplc="04150005">
      <w:start w:val="1"/>
      <w:numFmt w:val="bullet"/>
      <w:lvlText w:val=""/>
      <w:lvlJc w:val="left"/>
      <w:pPr>
        <w:tabs>
          <w:tab w:val="num" w:pos="567"/>
        </w:tabs>
        <w:ind w:left="567" w:hanging="283"/>
      </w:pPr>
      <w:rPr>
        <w:rFonts w:ascii="Wingdings" w:hAnsi="Wingdings"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44315AF3"/>
    <w:multiLevelType w:val="hybridMultilevel"/>
    <w:tmpl w:val="C9EE4BFA"/>
    <w:lvl w:ilvl="0" w:tplc="2528C228">
      <w:start w:val="1"/>
      <w:numFmt w:val="bullet"/>
      <w:lvlText w:val=""/>
      <w:lvlJc w:val="left"/>
      <w:pPr>
        <w:tabs>
          <w:tab w:val="num" w:pos="1440"/>
        </w:tabs>
        <w:ind w:left="1440" w:hanging="360"/>
      </w:pPr>
      <w:rPr>
        <w:rFonts w:ascii="Wingdings" w:hAnsi="Wingdings" w:hint="default"/>
        <w:sz w:val="24"/>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6">
    <w:nsid w:val="478A4CBF"/>
    <w:multiLevelType w:val="hybridMultilevel"/>
    <w:tmpl w:val="E5BE3066"/>
    <w:lvl w:ilvl="0" w:tplc="04150001">
      <w:start w:val="1"/>
      <w:numFmt w:val="bullet"/>
      <w:lvlText w:val=""/>
      <w:lvlJc w:val="left"/>
      <w:pPr>
        <w:tabs>
          <w:tab w:val="num" w:pos="1080"/>
        </w:tabs>
        <w:ind w:left="1080" w:hanging="360"/>
      </w:pPr>
      <w:rPr>
        <w:rFonts w:ascii="Symbol" w:hAnsi="Symbol"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17">
    <w:nsid w:val="4B622C4A"/>
    <w:multiLevelType w:val="hybridMultilevel"/>
    <w:tmpl w:val="B34AC6BA"/>
    <w:lvl w:ilvl="0" w:tplc="04150005">
      <w:start w:val="1"/>
      <w:numFmt w:val="bullet"/>
      <w:lvlText w:val=""/>
      <w:lvlJc w:val="left"/>
      <w:pPr>
        <w:tabs>
          <w:tab w:val="num" w:pos="567"/>
        </w:tabs>
        <w:ind w:left="567" w:hanging="283"/>
      </w:pPr>
      <w:rPr>
        <w:rFonts w:ascii="Wingdings" w:hAnsi="Wingdings"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57BC019D"/>
    <w:multiLevelType w:val="hybridMultilevel"/>
    <w:tmpl w:val="DFDCB650"/>
    <w:lvl w:ilvl="0" w:tplc="C5AABD7C">
      <w:numFmt w:val="bullet"/>
      <w:lvlText w:val="–"/>
      <w:lvlJc w:val="left"/>
      <w:pPr>
        <w:ind w:left="644" w:hanging="360"/>
      </w:pPr>
      <w:rPr>
        <w:rFonts w:ascii="Arial Narrow" w:eastAsia="Times New Roman" w:hAnsi="Arial Narrow" w:cs="Times New Roman"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nsid w:val="66F50288"/>
    <w:multiLevelType w:val="hybridMultilevel"/>
    <w:tmpl w:val="6146244A"/>
    <w:lvl w:ilvl="0" w:tplc="8F0C2414">
      <w:start w:val="1"/>
      <w:numFmt w:val="bullet"/>
      <w:pStyle w:val="Stanlukspk2"/>
      <w:lvlText w:val="o"/>
      <w:lvlJc w:val="left"/>
      <w:pPr>
        <w:tabs>
          <w:tab w:val="num" w:pos="1134"/>
        </w:tabs>
        <w:ind w:left="1134" w:hanging="283"/>
      </w:pPr>
      <w:rPr>
        <w:rFonts w:ascii="Courier New" w:hAnsi="Courier New"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6F0A20E8"/>
    <w:multiLevelType w:val="hybridMultilevel"/>
    <w:tmpl w:val="45288CA0"/>
    <w:lvl w:ilvl="0" w:tplc="E16EC600">
      <w:start w:val="1"/>
      <w:numFmt w:val="bullet"/>
      <w:lvlText w:val=""/>
      <w:lvlJc w:val="left"/>
      <w:pPr>
        <w:tabs>
          <w:tab w:val="num" w:pos="1440"/>
        </w:tabs>
        <w:ind w:left="1440" w:hanging="360"/>
      </w:pPr>
      <w:rPr>
        <w:rFonts w:ascii="Wingdings" w:hAnsi="Wingdings" w:hint="default"/>
        <w:sz w:val="24"/>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1">
    <w:nsid w:val="771C3A5E"/>
    <w:multiLevelType w:val="hybridMultilevel"/>
    <w:tmpl w:val="D872301C"/>
    <w:lvl w:ilvl="0" w:tplc="2528C228">
      <w:start w:val="1"/>
      <w:numFmt w:val="bullet"/>
      <w:lvlText w:val=""/>
      <w:lvlJc w:val="left"/>
      <w:pPr>
        <w:tabs>
          <w:tab w:val="num" w:pos="1440"/>
        </w:tabs>
        <w:ind w:left="1440" w:hanging="360"/>
      </w:pPr>
      <w:rPr>
        <w:rFonts w:ascii="Wingdings" w:hAnsi="Wingdings" w:hint="default"/>
        <w:sz w:val="24"/>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nsid w:val="77B52449"/>
    <w:multiLevelType w:val="hybridMultilevel"/>
    <w:tmpl w:val="5526E5A0"/>
    <w:lvl w:ilvl="0" w:tplc="2528C228">
      <w:start w:val="1"/>
      <w:numFmt w:val="bullet"/>
      <w:lvlText w:val=""/>
      <w:lvlJc w:val="left"/>
      <w:pPr>
        <w:tabs>
          <w:tab w:val="num" w:pos="1440"/>
        </w:tabs>
        <w:ind w:left="1440" w:hanging="360"/>
      </w:pPr>
      <w:rPr>
        <w:rFonts w:ascii="Wingdings" w:hAnsi="Wingdings" w:hint="default"/>
        <w:sz w:val="24"/>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
    <w:nsid w:val="7D863F4C"/>
    <w:multiLevelType w:val="hybridMultilevel"/>
    <w:tmpl w:val="0FBA9D38"/>
    <w:lvl w:ilvl="0" w:tplc="2528C228">
      <w:start w:val="1"/>
      <w:numFmt w:val="bullet"/>
      <w:lvlText w:val=""/>
      <w:lvlJc w:val="left"/>
      <w:pPr>
        <w:tabs>
          <w:tab w:val="num" w:pos="1440"/>
        </w:tabs>
        <w:ind w:left="1440" w:hanging="360"/>
      </w:pPr>
      <w:rPr>
        <w:rFonts w:ascii="Wingdings" w:hAnsi="Wingdings" w:hint="default"/>
        <w:sz w:val="24"/>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4">
    <w:nsid w:val="7FF82BAD"/>
    <w:multiLevelType w:val="hybridMultilevel"/>
    <w:tmpl w:val="A992AF4C"/>
    <w:lvl w:ilvl="0" w:tplc="2528C228">
      <w:start w:val="1"/>
      <w:numFmt w:val="bullet"/>
      <w:lvlText w:val=""/>
      <w:lvlJc w:val="left"/>
      <w:pPr>
        <w:tabs>
          <w:tab w:val="num" w:pos="1440"/>
        </w:tabs>
        <w:ind w:left="1440" w:hanging="360"/>
      </w:pPr>
      <w:rPr>
        <w:rFonts w:ascii="Wingdings" w:hAnsi="Wingdings" w:hint="default"/>
        <w:sz w:val="24"/>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num w:numId="1">
    <w:abstractNumId w:val="7"/>
  </w:num>
  <w:num w:numId="2">
    <w:abstractNumId w:val="19"/>
  </w:num>
  <w:num w:numId="3">
    <w:abstractNumId w:val="8"/>
  </w:num>
  <w:num w:numId="4">
    <w:abstractNumId w:val="11"/>
    <w:lvlOverride w:ilvl="0">
      <w:startOverride w:val="61"/>
    </w:lvlOverride>
    <w:lvlOverride w:ilvl="1">
      <w:startOverride w:val="62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8"/>
  </w:num>
  <w:num w:numId="24">
    <w:abstractNumId w:val="10"/>
  </w:num>
  <w:num w:numId="25">
    <w:abstractNumId w:val="14"/>
  </w:num>
  <w:num w:numId="26">
    <w:abstractNumId w:val="17"/>
  </w:num>
  <w:num w:numId="27">
    <w:abstractNumId w:val="19"/>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EA0"/>
    <w:rsid w:val="000144F1"/>
    <w:rsid w:val="00027415"/>
    <w:rsid w:val="00036EE1"/>
    <w:rsid w:val="00053275"/>
    <w:rsid w:val="00063DF5"/>
    <w:rsid w:val="00064927"/>
    <w:rsid w:val="00065883"/>
    <w:rsid w:val="0006765B"/>
    <w:rsid w:val="0008049F"/>
    <w:rsid w:val="00092E7A"/>
    <w:rsid w:val="000B0A42"/>
    <w:rsid w:val="000C310A"/>
    <w:rsid w:val="000F155C"/>
    <w:rsid w:val="000F5537"/>
    <w:rsid w:val="00121898"/>
    <w:rsid w:val="0012768B"/>
    <w:rsid w:val="00144926"/>
    <w:rsid w:val="00145B6C"/>
    <w:rsid w:val="001617B4"/>
    <w:rsid w:val="0016441D"/>
    <w:rsid w:val="001751D3"/>
    <w:rsid w:val="001B42D7"/>
    <w:rsid w:val="001C5566"/>
    <w:rsid w:val="001C67D8"/>
    <w:rsid w:val="001D7CB2"/>
    <w:rsid w:val="001F08C8"/>
    <w:rsid w:val="001F0CE0"/>
    <w:rsid w:val="001F5EA0"/>
    <w:rsid w:val="00204BBA"/>
    <w:rsid w:val="00216602"/>
    <w:rsid w:val="00221E3E"/>
    <w:rsid w:val="00222D05"/>
    <w:rsid w:val="00223B63"/>
    <w:rsid w:val="00231163"/>
    <w:rsid w:val="00240CDF"/>
    <w:rsid w:val="00264FC1"/>
    <w:rsid w:val="0027182E"/>
    <w:rsid w:val="00272E17"/>
    <w:rsid w:val="002847B7"/>
    <w:rsid w:val="002A5B33"/>
    <w:rsid w:val="002A6816"/>
    <w:rsid w:val="002C0AFD"/>
    <w:rsid w:val="002C1EDF"/>
    <w:rsid w:val="002C3E1A"/>
    <w:rsid w:val="002D7D35"/>
    <w:rsid w:val="002E066F"/>
    <w:rsid w:val="002F3713"/>
    <w:rsid w:val="002F7432"/>
    <w:rsid w:val="003109B4"/>
    <w:rsid w:val="00351B79"/>
    <w:rsid w:val="00367728"/>
    <w:rsid w:val="00390854"/>
    <w:rsid w:val="0039201A"/>
    <w:rsid w:val="0039373C"/>
    <w:rsid w:val="003A3FF8"/>
    <w:rsid w:val="003A6527"/>
    <w:rsid w:val="003B4218"/>
    <w:rsid w:val="003B6445"/>
    <w:rsid w:val="003D281E"/>
    <w:rsid w:val="003F54AA"/>
    <w:rsid w:val="00420976"/>
    <w:rsid w:val="00434107"/>
    <w:rsid w:val="00436FEC"/>
    <w:rsid w:val="004471FC"/>
    <w:rsid w:val="00453671"/>
    <w:rsid w:val="00455863"/>
    <w:rsid w:val="00457D28"/>
    <w:rsid w:val="0046618D"/>
    <w:rsid w:val="004669D0"/>
    <w:rsid w:val="004704C0"/>
    <w:rsid w:val="00491649"/>
    <w:rsid w:val="004C6D7E"/>
    <w:rsid w:val="004C7F82"/>
    <w:rsid w:val="004F3B1D"/>
    <w:rsid w:val="00512298"/>
    <w:rsid w:val="005255B7"/>
    <w:rsid w:val="005273DF"/>
    <w:rsid w:val="00531F67"/>
    <w:rsid w:val="0055027B"/>
    <w:rsid w:val="005641EA"/>
    <w:rsid w:val="00570782"/>
    <w:rsid w:val="00585C6E"/>
    <w:rsid w:val="00595284"/>
    <w:rsid w:val="005B0E17"/>
    <w:rsid w:val="005B32CB"/>
    <w:rsid w:val="005B6DE0"/>
    <w:rsid w:val="005B6FBC"/>
    <w:rsid w:val="005C11A2"/>
    <w:rsid w:val="005D1AA2"/>
    <w:rsid w:val="005D56E2"/>
    <w:rsid w:val="005F1A9A"/>
    <w:rsid w:val="00606779"/>
    <w:rsid w:val="00606D08"/>
    <w:rsid w:val="006102E9"/>
    <w:rsid w:val="00624F74"/>
    <w:rsid w:val="00642A22"/>
    <w:rsid w:val="00650850"/>
    <w:rsid w:val="00651D8E"/>
    <w:rsid w:val="0065392A"/>
    <w:rsid w:val="00684E08"/>
    <w:rsid w:val="006A3FA9"/>
    <w:rsid w:val="006B403B"/>
    <w:rsid w:val="006B7607"/>
    <w:rsid w:val="006C00A4"/>
    <w:rsid w:val="006D7487"/>
    <w:rsid w:val="006D7B7A"/>
    <w:rsid w:val="006E65F4"/>
    <w:rsid w:val="006F0036"/>
    <w:rsid w:val="006F6355"/>
    <w:rsid w:val="00701474"/>
    <w:rsid w:val="0071066F"/>
    <w:rsid w:val="00717BF8"/>
    <w:rsid w:val="00721A2F"/>
    <w:rsid w:val="00723F59"/>
    <w:rsid w:val="00753045"/>
    <w:rsid w:val="0076688A"/>
    <w:rsid w:val="007915F4"/>
    <w:rsid w:val="007B4336"/>
    <w:rsid w:val="007C0754"/>
    <w:rsid w:val="007F1728"/>
    <w:rsid w:val="00803B7A"/>
    <w:rsid w:val="00821FDC"/>
    <w:rsid w:val="00830688"/>
    <w:rsid w:val="0083762F"/>
    <w:rsid w:val="008521C5"/>
    <w:rsid w:val="00890B08"/>
    <w:rsid w:val="008A68EF"/>
    <w:rsid w:val="008B23CF"/>
    <w:rsid w:val="008B5AD5"/>
    <w:rsid w:val="008C3F21"/>
    <w:rsid w:val="008C570E"/>
    <w:rsid w:val="008D5763"/>
    <w:rsid w:val="008E1357"/>
    <w:rsid w:val="008F13AA"/>
    <w:rsid w:val="00900477"/>
    <w:rsid w:val="00903BAF"/>
    <w:rsid w:val="009345F4"/>
    <w:rsid w:val="009428EC"/>
    <w:rsid w:val="00944764"/>
    <w:rsid w:val="00960018"/>
    <w:rsid w:val="00983987"/>
    <w:rsid w:val="0098543E"/>
    <w:rsid w:val="00993FD4"/>
    <w:rsid w:val="00997DBF"/>
    <w:rsid w:val="009A1272"/>
    <w:rsid w:val="009A25EC"/>
    <w:rsid w:val="009B08DC"/>
    <w:rsid w:val="009B1DEF"/>
    <w:rsid w:val="009B365F"/>
    <w:rsid w:val="009B5C6A"/>
    <w:rsid w:val="009C40E8"/>
    <w:rsid w:val="009C6443"/>
    <w:rsid w:val="00A053E0"/>
    <w:rsid w:val="00A1630D"/>
    <w:rsid w:val="00A20556"/>
    <w:rsid w:val="00A23619"/>
    <w:rsid w:val="00A42E29"/>
    <w:rsid w:val="00A830FF"/>
    <w:rsid w:val="00AB11CC"/>
    <w:rsid w:val="00AB1E3F"/>
    <w:rsid w:val="00AB4365"/>
    <w:rsid w:val="00AE69D6"/>
    <w:rsid w:val="00AF576C"/>
    <w:rsid w:val="00B05D16"/>
    <w:rsid w:val="00B069FD"/>
    <w:rsid w:val="00B07D65"/>
    <w:rsid w:val="00B1363C"/>
    <w:rsid w:val="00B15656"/>
    <w:rsid w:val="00B27B31"/>
    <w:rsid w:val="00B3158B"/>
    <w:rsid w:val="00B31B71"/>
    <w:rsid w:val="00B32300"/>
    <w:rsid w:val="00B36140"/>
    <w:rsid w:val="00B61AD9"/>
    <w:rsid w:val="00B75405"/>
    <w:rsid w:val="00B77522"/>
    <w:rsid w:val="00B820D3"/>
    <w:rsid w:val="00B83760"/>
    <w:rsid w:val="00B84717"/>
    <w:rsid w:val="00B92170"/>
    <w:rsid w:val="00BA0D7A"/>
    <w:rsid w:val="00BA0E43"/>
    <w:rsid w:val="00BB0ECF"/>
    <w:rsid w:val="00BC1740"/>
    <w:rsid w:val="00BD0A03"/>
    <w:rsid w:val="00BD3E0E"/>
    <w:rsid w:val="00BE2F54"/>
    <w:rsid w:val="00BF0F34"/>
    <w:rsid w:val="00BF37AE"/>
    <w:rsid w:val="00C04026"/>
    <w:rsid w:val="00C10A63"/>
    <w:rsid w:val="00C17B8F"/>
    <w:rsid w:val="00C225C4"/>
    <w:rsid w:val="00C26757"/>
    <w:rsid w:val="00C31522"/>
    <w:rsid w:val="00C520E7"/>
    <w:rsid w:val="00C55A03"/>
    <w:rsid w:val="00C653F8"/>
    <w:rsid w:val="00C722AE"/>
    <w:rsid w:val="00C73BD2"/>
    <w:rsid w:val="00C74974"/>
    <w:rsid w:val="00C74D2B"/>
    <w:rsid w:val="00C82292"/>
    <w:rsid w:val="00C835B1"/>
    <w:rsid w:val="00C90DBE"/>
    <w:rsid w:val="00C93062"/>
    <w:rsid w:val="00CB21F8"/>
    <w:rsid w:val="00CB3E94"/>
    <w:rsid w:val="00CC0B07"/>
    <w:rsid w:val="00CD3D57"/>
    <w:rsid w:val="00CE4EB8"/>
    <w:rsid w:val="00D13C8E"/>
    <w:rsid w:val="00D21101"/>
    <w:rsid w:val="00D31FD6"/>
    <w:rsid w:val="00D34A61"/>
    <w:rsid w:val="00D3740B"/>
    <w:rsid w:val="00D377DF"/>
    <w:rsid w:val="00D66C51"/>
    <w:rsid w:val="00D85DEC"/>
    <w:rsid w:val="00D912FF"/>
    <w:rsid w:val="00D91B48"/>
    <w:rsid w:val="00D94366"/>
    <w:rsid w:val="00DB15F0"/>
    <w:rsid w:val="00DB2D28"/>
    <w:rsid w:val="00DE2147"/>
    <w:rsid w:val="00DF5621"/>
    <w:rsid w:val="00DF5692"/>
    <w:rsid w:val="00E2114C"/>
    <w:rsid w:val="00E302A3"/>
    <w:rsid w:val="00E41EA3"/>
    <w:rsid w:val="00E47D1E"/>
    <w:rsid w:val="00E66017"/>
    <w:rsid w:val="00E74343"/>
    <w:rsid w:val="00E83CC6"/>
    <w:rsid w:val="00EA152A"/>
    <w:rsid w:val="00EB08DD"/>
    <w:rsid w:val="00F03A6A"/>
    <w:rsid w:val="00F05186"/>
    <w:rsid w:val="00F108BA"/>
    <w:rsid w:val="00F2459A"/>
    <w:rsid w:val="00F37CCC"/>
    <w:rsid w:val="00F644BA"/>
    <w:rsid w:val="00FA24C3"/>
    <w:rsid w:val="00FA5A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81"/>
    <o:shapelayout v:ext="edit">
      <o:idmap v:ext="edit" data="1"/>
    </o:shapelayout>
  </w:shapeDefaults>
  <w:decimalSymbol w:val=","/>
  <w:listSeparator w:val=";"/>
  <w14:docId w14:val="010831ED"/>
  <w15:chartTrackingRefBased/>
  <w15:docId w15:val="{CF31F4F2-51D4-42BC-B0ED-7C3A86B81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Pr>
      <w:sz w:val="24"/>
      <w:szCs w:val="24"/>
    </w:rPr>
  </w:style>
  <w:style w:type="paragraph" w:styleId="Nagwek1">
    <w:name w:val="heading 1"/>
    <w:aliases w:val="Stanluks 1"/>
    <w:basedOn w:val="Normalny"/>
    <w:next w:val="Normalny"/>
    <w:link w:val="Nagwek1Znak"/>
    <w:qFormat/>
    <w:rsid w:val="00C26757"/>
    <w:pPr>
      <w:keepNext/>
      <w:numPr>
        <w:numId w:val="1"/>
      </w:numPr>
      <w:tabs>
        <w:tab w:val="clear" w:pos="284"/>
        <w:tab w:val="num" w:pos="360"/>
      </w:tabs>
      <w:spacing w:before="720" w:after="120"/>
      <w:ind w:left="360" w:hanging="360"/>
      <w:outlineLvl w:val="0"/>
    </w:pPr>
    <w:rPr>
      <w:rFonts w:ascii="Arial Narrow" w:hAnsi="Arial Narrow" w:cs="Arial"/>
      <w:b/>
      <w:bCs/>
      <w:smallCaps/>
      <w:kern w:val="32"/>
      <w:sz w:val="28"/>
      <w:szCs w:val="32"/>
    </w:rPr>
  </w:style>
  <w:style w:type="paragraph" w:styleId="Nagwek2">
    <w:name w:val="heading 2"/>
    <w:aliases w:val="Stanluks 2"/>
    <w:basedOn w:val="Normalny"/>
    <w:next w:val="Normalny"/>
    <w:link w:val="Nagwek2Znak"/>
    <w:qFormat/>
    <w:rsid w:val="00C26757"/>
    <w:pPr>
      <w:keepNext/>
      <w:numPr>
        <w:ilvl w:val="1"/>
        <w:numId w:val="1"/>
      </w:numPr>
      <w:tabs>
        <w:tab w:val="clear" w:pos="425"/>
        <w:tab w:val="num" w:pos="720"/>
      </w:tabs>
      <w:spacing w:before="480" w:after="120"/>
      <w:ind w:left="720" w:hanging="720"/>
      <w:outlineLvl w:val="1"/>
    </w:pPr>
    <w:rPr>
      <w:rFonts w:ascii="Arial Narrow" w:hAnsi="Arial Narrow" w:cs="Arial"/>
      <w:b/>
      <w:bCs/>
      <w:iCs/>
      <w:szCs w:val="28"/>
    </w:rPr>
  </w:style>
  <w:style w:type="paragraph" w:styleId="Nagwek3">
    <w:name w:val="heading 3"/>
    <w:aliases w:val="Stanluks 3"/>
    <w:basedOn w:val="Normalny"/>
    <w:next w:val="Normalny"/>
    <w:qFormat/>
    <w:rsid w:val="00C26757"/>
    <w:pPr>
      <w:keepNext/>
      <w:numPr>
        <w:ilvl w:val="2"/>
        <w:numId w:val="1"/>
      </w:numPr>
      <w:tabs>
        <w:tab w:val="clear" w:pos="567"/>
        <w:tab w:val="num" w:pos="900"/>
      </w:tabs>
      <w:spacing w:before="400" w:after="120"/>
      <w:ind w:left="900" w:hanging="900"/>
      <w:outlineLvl w:val="2"/>
    </w:pPr>
    <w:rPr>
      <w:rFonts w:ascii="Arial Narrow" w:hAnsi="Arial Narrow" w:cs="Arial"/>
      <w:bCs/>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3">
    <w:name w:val="toc 3"/>
    <w:basedOn w:val="Normalny"/>
    <w:next w:val="Normalny"/>
    <w:autoRedefine/>
    <w:uiPriority w:val="39"/>
    <w:rsid w:val="00C26757"/>
    <w:pPr>
      <w:tabs>
        <w:tab w:val="left" w:pos="2160"/>
        <w:tab w:val="right" w:leader="dot" w:pos="9062"/>
      </w:tabs>
      <w:ind w:left="1260"/>
    </w:pPr>
    <w:rPr>
      <w:rFonts w:ascii="Arial Narrow" w:hAnsi="Arial Narrow"/>
      <w:szCs w:val="20"/>
    </w:rPr>
  </w:style>
  <w:style w:type="paragraph" w:styleId="Spistreci1">
    <w:name w:val="toc 1"/>
    <w:basedOn w:val="Normalny"/>
    <w:next w:val="Normalny"/>
    <w:autoRedefine/>
    <w:uiPriority w:val="39"/>
    <w:rsid w:val="00053275"/>
    <w:pPr>
      <w:tabs>
        <w:tab w:val="left" w:pos="540"/>
        <w:tab w:val="right" w:leader="dot" w:pos="9062"/>
      </w:tabs>
    </w:pPr>
    <w:rPr>
      <w:rFonts w:ascii="Arial Narrow" w:hAnsi="Arial Narrow" w:cs="Arial"/>
      <w:bCs/>
      <w:smallCaps/>
      <w:sz w:val="28"/>
    </w:rPr>
  </w:style>
  <w:style w:type="table" w:styleId="Tabela-Siatka">
    <w:name w:val="Table Grid"/>
    <w:basedOn w:val="Standardowy"/>
    <w:rsid w:val="00B32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2">
    <w:name w:val="toc 2"/>
    <w:basedOn w:val="Normalny"/>
    <w:next w:val="Normalny"/>
    <w:autoRedefine/>
    <w:uiPriority w:val="39"/>
    <w:rsid w:val="00C26757"/>
    <w:pPr>
      <w:tabs>
        <w:tab w:val="left" w:pos="720"/>
        <w:tab w:val="left" w:pos="1260"/>
        <w:tab w:val="right" w:leader="dot" w:pos="9062"/>
      </w:tabs>
      <w:ind w:left="540"/>
    </w:pPr>
    <w:rPr>
      <w:rFonts w:ascii="Arial Narrow" w:hAnsi="Arial Narrow"/>
      <w:bCs/>
      <w:szCs w:val="20"/>
    </w:rPr>
  </w:style>
  <w:style w:type="paragraph" w:styleId="Spistreci4">
    <w:name w:val="toc 4"/>
    <w:basedOn w:val="Normalny"/>
    <w:next w:val="Normalny"/>
    <w:autoRedefine/>
    <w:semiHidden/>
    <w:rsid w:val="00C26757"/>
    <w:pPr>
      <w:ind w:left="480"/>
    </w:pPr>
    <w:rPr>
      <w:sz w:val="20"/>
      <w:szCs w:val="20"/>
    </w:rPr>
  </w:style>
  <w:style w:type="paragraph" w:styleId="Spistreci5">
    <w:name w:val="toc 5"/>
    <w:basedOn w:val="Normalny"/>
    <w:next w:val="Normalny"/>
    <w:autoRedefine/>
    <w:semiHidden/>
    <w:rsid w:val="00C26757"/>
    <w:pPr>
      <w:ind w:left="720"/>
    </w:pPr>
    <w:rPr>
      <w:sz w:val="20"/>
      <w:szCs w:val="20"/>
    </w:rPr>
  </w:style>
  <w:style w:type="paragraph" w:styleId="Spistreci6">
    <w:name w:val="toc 6"/>
    <w:basedOn w:val="Normalny"/>
    <w:next w:val="Normalny"/>
    <w:autoRedefine/>
    <w:semiHidden/>
    <w:rsid w:val="00C26757"/>
    <w:pPr>
      <w:ind w:left="960"/>
    </w:pPr>
    <w:rPr>
      <w:sz w:val="20"/>
      <w:szCs w:val="20"/>
    </w:rPr>
  </w:style>
  <w:style w:type="paragraph" w:styleId="Spistreci7">
    <w:name w:val="toc 7"/>
    <w:basedOn w:val="Normalny"/>
    <w:next w:val="Normalny"/>
    <w:autoRedefine/>
    <w:semiHidden/>
    <w:rsid w:val="00C26757"/>
    <w:pPr>
      <w:ind w:left="1200"/>
    </w:pPr>
    <w:rPr>
      <w:sz w:val="20"/>
      <w:szCs w:val="20"/>
    </w:rPr>
  </w:style>
  <w:style w:type="paragraph" w:styleId="Spistreci8">
    <w:name w:val="toc 8"/>
    <w:basedOn w:val="Normalny"/>
    <w:next w:val="Normalny"/>
    <w:autoRedefine/>
    <w:semiHidden/>
    <w:rsid w:val="00C26757"/>
    <w:pPr>
      <w:ind w:left="1440"/>
    </w:pPr>
    <w:rPr>
      <w:sz w:val="20"/>
      <w:szCs w:val="20"/>
    </w:rPr>
  </w:style>
  <w:style w:type="paragraph" w:styleId="Spistreci9">
    <w:name w:val="toc 9"/>
    <w:basedOn w:val="Normalny"/>
    <w:next w:val="Normalny"/>
    <w:autoRedefine/>
    <w:semiHidden/>
    <w:rsid w:val="00C26757"/>
    <w:pPr>
      <w:ind w:left="1680"/>
    </w:pPr>
    <w:rPr>
      <w:sz w:val="20"/>
      <w:szCs w:val="20"/>
    </w:rPr>
  </w:style>
  <w:style w:type="paragraph" w:customStyle="1" w:styleId="Stanlukstekst">
    <w:name w:val="Stanluks tekst"/>
    <w:basedOn w:val="Normalny"/>
    <w:link w:val="StanlukstekstZnak"/>
    <w:qFormat/>
    <w:rsid w:val="001D7CB2"/>
    <w:pPr>
      <w:spacing w:before="120"/>
      <w:jc w:val="both"/>
    </w:pPr>
    <w:rPr>
      <w:rFonts w:ascii="Arial Narrow" w:hAnsi="Arial Narrow"/>
      <w:szCs w:val="32"/>
    </w:rPr>
  </w:style>
  <w:style w:type="paragraph" w:customStyle="1" w:styleId="Stanlukspk1">
    <w:name w:val="Stanluks pk1"/>
    <w:basedOn w:val="Normalny"/>
    <w:link w:val="Stanlukspk1Znak"/>
    <w:qFormat/>
    <w:rsid w:val="001D7CB2"/>
    <w:pPr>
      <w:numPr>
        <w:numId w:val="3"/>
      </w:numPr>
      <w:ind w:left="568" w:hanging="284"/>
      <w:jc w:val="both"/>
    </w:pPr>
    <w:rPr>
      <w:rFonts w:ascii="Arial Narrow" w:hAnsi="Arial Narrow" w:cs="Arial"/>
      <w:bCs/>
      <w:szCs w:val="32"/>
    </w:rPr>
  </w:style>
  <w:style w:type="character" w:customStyle="1" w:styleId="StanlukstekstZnak">
    <w:name w:val="Stanluks tekst Znak"/>
    <w:basedOn w:val="Domylnaczcionkaakapitu"/>
    <w:link w:val="Stanlukstekst"/>
    <w:rsid w:val="001D7CB2"/>
    <w:rPr>
      <w:rFonts w:ascii="Arial Narrow" w:hAnsi="Arial Narrow"/>
      <w:sz w:val="24"/>
      <w:szCs w:val="32"/>
      <w:lang w:val="pl-PL" w:eastAsia="pl-PL" w:bidi="ar-SA"/>
    </w:rPr>
  </w:style>
  <w:style w:type="paragraph" w:customStyle="1" w:styleId="Stanlukspk2">
    <w:name w:val="Stanluks pk2"/>
    <w:basedOn w:val="Normalny"/>
    <w:link w:val="Stanlukspk2Znak"/>
    <w:qFormat/>
    <w:rsid w:val="001D7CB2"/>
    <w:pPr>
      <w:numPr>
        <w:numId w:val="2"/>
      </w:numPr>
      <w:jc w:val="both"/>
    </w:pPr>
    <w:rPr>
      <w:rFonts w:ascii="Arial Narrow" w:hAnsi="Arial Narrow" w:cs="Arial"/>
      <w:bCs/>
      <w:szCs w:val="32"/>
    </w:rPr>
  </w:style>
  <w:style w:type="character" w:customStyle="1" w:styleId="Stanlukspk1Znak">
    <w:name w:val="Stanluks pk1 Znak"/>
    <w:basedOn w:val="Domylnaczcionkaakapitu"/>
    <w:link w:val="Stanlukspk1"/>
    <w:rsid w:val="001D7CB2"/>
    <w:rPr>
      <w:rFonts w:ascii="Arial Narrow" w:hAnsi="Arial Narrow" w:cs="Arial"/>
      <w:bCs/>
      <w:sz w:val="24"/>
      <w:szCs w:val="32"/>
    </w:rPr>
  </w:style>
  <w:style w:type="paragraph" w:customStyle="1" w:styleId="Stanlukspodkreslenie">
    <w:name w:val="Stanluks podkreslenie"/>
    <w:basedOn w:val="Normalny"/>
    <w:link w:val="StanlukspodkreslenieZnak"/>
    <w:qFormat/>
    <w:rsid w:val="001D7CB2"/>
    <w:pPr>
      <w:spacing w:before="360" w:after="120"/>
      <w:jc w:val="both"/>
    </w:pPr>
    <w:rPr>
      <w:rFonts w:ascii="Arial Narrow" w:hAnsi="Arial Narrow"/>
      <w:szCs w:val="32"/>
      <w:u w:val="single"/>
    </w:rPr>
  </w:style>
  <w:style w:type="character" w:customStyle="1" w:styleId="Stanlukspk2Znak">
    <w:name w:val="Stanluks pk2 Znak"/>
    <w:basedOn w:val="Domylnaczcionkaakapitu"/>
    <w:link w:val="Stanlukspk2"/>
    <w:rsid w:val="001D7CB2"/>
    <w:rPr>
      <w:rFonts w:ascii="Arial Narrow" w:hAnsi="Arial Narrow" w:cs="Arial"/>
      <w:bCs/>
      <w:sz w:val="24"/>
      <w:szCs w:val="32"/>
    </w:rPr>
  </w:style>
  <w:style w:type="paragraph" w:customStyle="1" w:styleId="Stanluksadres">
    <w:name w:val="Stanluks adres"/>
    <w:basedOn w:val="Normalny"/>
    <w:link w:val="StanluksadresZnak"/>
    <w:qFormat/>
    <w:rsid w:val="001D7CB2"/>
    <w:pPr>
      <w:jc w:val="both"/>
    </w:pPr>
    <w:rPr>
      <w:rFonts w:ascii="Arial Narrow" w:hAnsi="Arial Narrow"/>
      <w:szCs w:val="32"/>
    </w:rPr>
  </w:style>
  <w:style w:type="character" w:customStyle="1" w:styleId="StanlukspodkreslenieZnak">
    <w:name w:val="Stanluks podkreslenie Znak"/>
    <w:basedOn w:val="Domylnaczcionkaakapitu"/>
    <w:link w:val="Stanlukspodkreslenie"/>
    <w:rsid w:val="001D7CB2"/>
    <w:rPr>
      <w:rFonts w:ascii="Arial Narrow" w:hAnsi="Arial Narrow"/>
      <w:sz w:val="24"/>
      <w:szCs w:val="32"/>
      <w:u w:val="single"/>
    </w:rPr>
  </w:style>
  <w:style w:type="paragraph" w:customStyle="1" w:styleId="Stanlukstabela">
    <w:name w:val="Stanluks tabela"/>
    <w:basedOn w:val="Normalny"/>
    <w:link w:val="StanlukstabelaZnak"/>
    <w:qFormat/>
    <w:rsid w:val="001D7CB2"/>
    <w:pPr>
      <w:jc w:val="center"/>
    </w:pPr>
    <w:rPr>
      <w:rFonts w:ascii="Arial Narrow" w:hAnsi="Arial Narrow"/>
      <w:sz w:val="20"/>
      <w:szCs w:val="32"/>
    </w:rPr>
  </w:style>
  <w:style w:type="character" w:customStyle="1" w:styleId="StanluksadresZnak">
    <w:name w:val="Stanluks adres Znak"/>
    <w:basedOn w:val="Domylnaczcionkaakapitu"/>
    <w:link w:val="Stanluksadres"/>
    <w:rsid w:val="001D7CB2"/>
    <w:rPr>
      <w:rFonts w:ascii="Arial Narrow" w:hAnsi="Arial Narrow"/>
      <w:sz w:val="24"/>
      <w:szCs w:val="32"/>
    </w:rPr>
  </w:style>
  <w:style w:type="character" w:customStyle="1" w:styleId="StanlukstabelaZnak">
    <w:name w:val="Stanluks tabela Znak"/>
    <w:basedOn w:val="Domylnaczcionkaakapitu"/>
    <w:link w:val="Stanlukstabela"/>
    <w:rsid w:val="001D7CB2"/>
    <w:rPr>
      <w:rFonts w:ascii="Arial Narrow" w:hAnsi="Arial Narrow"/>
      <w:szCs w:val="32"/>
    </w:rPr>
  </w:style>
  <w:style w:type="character" w:styleId="Hipercze">
    <w:name w:val="Hyperlink"/>
    <w:basedOn w:val="Domylnaczcionkaakapitu"/>
    <w:uiPriority w:val="99"/>
    <w:unhideWhenUsed/>
    <w:rsid w:val="00B83760"/>
    <w:rPr>
      <w:color w:val="0563C1" w:themeColor="hyperlink"/>
      <w:u w:val="single"/>
    </w:rPr>
  </w:style>
  <w:style w:type="paragraph" w:customStyle="1" w:styleId="Stanluksdzialy">
    <w:name w:val="Stanluks dzialy"/>
    <w:basedOn w:val="Normalny"/>
    <w:next w:val="Stanlukstekst"/>
    <w:link w:val="StanluksdzialyZnak"/>
    <w:qFormat/>
    <w:rsid w:val="00B83760"/>
    <w:rPr>
      <w:rFonts w:ascii="Arial Narrow" w:hAnsi="Arial Narrow"/>
      <w:b/>
      <w:smallCaps/>
      <w:sz w:val="32"/>
      <w:szCs w:val="32"/>
      <w:u w:val="single"/>
    </w:rPr>
  </w:style>
  <w:style w:type="character" w:customStyle="1" w:styleId="StanluksdzialyZnak">
    <w:name w:val="Stanluks dzialy Znak"/>
    <w:basedOn w:val="Domylnaczcionkaakapitu"/>
    <w:link w:val="Stanluksdzialy"/>
    <w:rsid w:val="00B83760"/>
    <w:rPr>
      <w:rFonts w:ascii="Arial Narrow" w:hAnsi="Arial Narrow"/>
      <w:b/>
      <w:smallCaps/>
      <w:sz w:val="32"/>
      <w:szCs w:val="32"/>
      <w:u w:val="single"/>
    </w:rPr>
  </w:style>
  <w:style w:type="character" w:customStyle="1" w:styleId="Nagwek1Znak">
    <w:name w:val="Nagłówek 1 Znak"/>
    <w:aliases w:val="Stanluks 1 Znak"/>
    <w:basedOn w:val="Domylnaczcionkaakapitu"/>
    <w:link w:val="Nagwek1"/>
    <w:rsid w:val="00AB4365"/>
    <w:rPr>
      <w:rFonts w:ascii="Arial Narrow" w:hAnsi="Arial Narrow" w:cs="Arial"/>
      <w:b/>
      <w:bCs/>
      <w:smallCaps/>
      <w:kern w:val="32"/>
      <w:sz w:val="28"/>
      <w:szCs w:val="32"/>
    </w:rPr>
  </w:style>
  <w:style w:type="character" w:customStyle="1" w:styleId="Nagwek2Znak">
    <w:name w:val="Nagłówek 2 Znak"/>
    <w:aliases w:val="Stanluks 2 Znak"/>
    <w:basedOn w:val="Domylnaczcionkaakapitu"/>
    <w:link w:val="Nagwek2"/>
    <w:rsid w:val="00AB4365"/>
    <w:rPr>
      <w:rFonts w:ascii="Arial Narrow" w:hAnsi="Arial Narrow" w:cs="Arial"/>
      <w:b/>
      <w:bCs/>
      <w:iCs/>
      <w:sz w:val="24"/>
      <w:szCs w:val="28"/>
    </w:rPr>
  </w:style>
  <w:style w:type="paragraph" w:styleId="Tekstprzypisudolnego">
    <w:name w:val="footnote text"/>
    <w:basedOn w:val="Normalny"/>
    <w:link w:val="TekstprzypisudolnegoZnak"/>
    <w:unhideWhenUsed/>
    <w:rsid w:val="00AB4365"/>
    <w:pPr>
      <w:suppressAutoHyphens/>
      <w:jc w:val="both"/>
    </w:pPr>
    <w:rPr>
      <w:sz w:val="20"/>
      <w:szCs w:val="20"/>
      <w:lang w:eastAsia="ar-SA"/>
    </w:rPr>
  </w:style>
  <w:style w:type="character" w:customStyle="1" w:styleId="TekstprzypisudolnegoZnak">
    <w:name w:val="Tekst przypisu dolnego Znak"/>
    <w:basedOn w:val="Domylnaczcionkaakapitu"/>
    <w:link w:val="Tekstprzypisudolnego"/>
    <w:rsid w:val="00AB4365"/>
    <w:rPr>
      <w:lang w:eastAsia="ar-SA"/>
    </w:rPr>
  </w:style>
  <w:style w:type="paragraph" w:styleId="Nagwek">
    <w:name w:val="header"/>
    <w:aliases w:val="Nagłówek strony"/>
    <w:basedOn w:val="Normalny"/>
    <w:next w:val="Tekstpodstawowy"/>
    <w:link w:val="NagwekZnak"/>
    <w:uiPriority w:val="99"/>
    <w:unhideWhenUsed/>
    <w:rsid w:val="00AB4365"/>
    <w:pPr>
      <w:keepNext/>
      <w:suppressAutoHyphens/>
      <w:spacing w:before="240" w:after="120"/>
      <w:jc w:val="both"/>
    </w:pPr>
    <w:rPr>
      <w:rFonts w:ascii="Arial" w:eastAsia="Lucida Sans Unicode" w:hAnsi="Arial" w:cs="Tahoma"/>
      <w:sz w:val="28"/>
      <w:szCs w:val="28"/>
      <w:lang w:eastAsia="ar-SA"/>
    </w:rPr>
  </w:style>
  <w:style w:type="character" w:customStyle="1" w:styleId="NagwekZnak">
    <w:name w:val="Nagłówek Znak"/>
    <w:aliases w:val="Nagłówek strony Znak"/>
    <w:basedOn w:val="Domylnaczcionkaakapitu"/>
    <w:link w:val="Nagwek"/>
    <w:uiPriority w:val="99"/>
    <w:rsid w:val="00AB4365"/>
    <w:rPr>
      <w:rFonts w:ascii="Arial" w:eastAsia="Lucida Sans Unicode" w:hAnsi="Arial" w:cs="Tahoma"/>
      <w:sz w:val="28"/>
      <w:szCs w:val="28"/>
      <w:lang w:eastAsia="ar-SA"/>
    </w:rPr>
  </w:style>
  <w:style w:type="paragraph" w:styleId="Tekstpodstawowywcity">
    <w:name w:val="Body Text Indent"/>
    <w:basedOn w:val="Normalny"/>
    <w:link w:val="TekstpodstawowywcityZnak"/>
    <w:unhideWhenUsed/>
    <w:rsid w:val="00AB4365"/>
    <w:pPr>
      <w:suppressAutoHyphens/>
      <w:spacing w:before="120"/>
      <w:ind w:firstLine="567"/>
      <w:jc w:val="both"/>
    </w:pPr>
    <w:rPr>
      <w:sz w:val="20"/>
      <w:szCs w:val="20"/>
      <w:lang w:eastAsia="ar-SA"/>
    </w:rPr>
  </w:style>
  <w:style w:type="character" w:customStyle="1" w:styleId="TekstpodstawowywcityZnak">
    <w:name w:val="Tekst podstawowy wcięty Znak"/>
    <w:basedOn w:val="Domylnaczcionkaakapitu"/>
    <w:link w:val="Tekstpodstawowywcity"/>
    <w:rsid w:val="00AB4365"/>
    <w:rPr>
      <w:lang w:eastAsia="ar-SA"/>
    </w:rPr>
  </w:style>
  <w:style w:type="paragraph" w:customStyle="1" w:styleId="tekstost">
    <w:name w:val="tekst ost"/>
    <w:basedOn w:val="Normalny"/>
    <w:rsid w:val="00AB4365"/>
    <w:pPr>
      <w:suppressAutoHyphens/>
      <w:ind w:firstLine="709"/>
      <w:jc w:val="both"/>
    </w:pPr>
    <w:rPr>
      <w:szCs w:val="20"/>
      <w:lang w:eastAsia="ar-SA"/>
    </w:rPr>
  </w:style>
  <w:style w:type="paragraph" w:customStyle="1" w:styleId="Tekstpodstawowy21">
    <w:name w:val="Tekst podstawowy 21"/>
    <w:basedOn w:val="Normalny"/>
    <w:rsid w:val="00AB4365"/>
    <w:pPr>
      <w:suppressAutoHyphens/>
      <w:jc w:val="both"/>
    </w:pPr>
    <w:rPr>
      <w:szCs w:val="20"/>
      <w:lang w:eastAsia="ar-SA"/>
    </w:rPr>
  </w:style>
  <w:style w:type="paragraph" w:customStyle="1" w:styleId="Tekstpodstawowywcity21">
    <w:name w:val="Tekst podstawowy wcięty 21"/>
    <w:basedOn w:val="Normalny"/>
    <w:rsid w:val="00AB4365"/>
    <w:pPr>
      <w:suppressAutoHyphens/>
      <w:spacing w:line="360" w:lineRule="auto"/>
      <w:ind w:firstLine="708"/>
      <w:jc w:val="both"/>
    </w:pPr>
    <w:rPr>
      <w:sz w:val="20"/>
      <w:szCs w:val="20"/>
      <w:lang w:eastAsia="ar-SA"/>
    </w:rPr>
  </w:style>
  <w:style w:type="paragraph" w:customStyle="1" w:styleId="Tekstpodstawowywcity31">
    <w:name w:val="Tekst podstawowy wcięty 31"/>
    <w:basedOn w:val="Normalny"/>
    <w:rsid w:val="00AB4365"/>
    <w:pPr>
      <w:suppressAutoHyphens/>
      <w:ind w:firstLine="708"/>
      <w:jc w:val="both"/>
    </w:pPr>
    <w:rPr>
      <w:szCs w:val="20"/>
      <w:lang w:eastAsia="ar-SA"/>
    </w:rPr>
  </w:style>
  <w:style w:type="paragraph" w:customStyle="1" w:styleId="Paragraf1">
    <w:name w:val="Paragraf1"/>
    <w:basedOn w:val="Normalny"/>
    <w:rsid w:val="00AB4365"/>
    <w:pPr>
      <w:keepNext/>
      <w:tabs>
        <w:tab w:val="left" w:pos="425"/>
        <w:tab w:val="left" w:pos="851"/>
        <w:tab w:val="left" w:pos="1276"/>
        <w:tab w:val="left" w:pos="1701"/>
        <w:tab w:val="left" w:pos="2126"/>
        <w:tab w:val="left" w:pos="2552"/>
        <w:tab w:val="left" w:pos="3402"/>
        <w:tab w:val="left" w:pos="6804"/>
        <w:tab w:val="left" w:pos="7655"/>
        <w:tab w:val="left" w:pos="8505"/>
      </w:tabs>
      <w:spacing w:before="120" w:after="180"/>
      <w:ind w:firstLine="340"/>
      <w:jc w:val="both"/>
    </w:pPr>
  </w:style>
  <w:style w:type="paragraph" w:customStyle="1" w:styleId="podpunkt">
    <w:name w:val="podpunkt"/>
    <w:basedOn w:val="Normalny"/>
    <w:rsid w:val="00AB4365"/>
    <w:pPr>
      <w:keepNext/>
      <w:tabs>
        <w:tab w:val="left" w:pos="425"/>
        <w:tab w:val="left" w:pos="851"/>
        <w:tab w:val="left" w:pos="1276"/>
        <w:tab w:val="left" w:pos="1701"/>
        <w:tab w:val="left" w:pos="2126"/>
        <w:tab w:val="left" w:pos="2552"/>
        <w:tab w:val="left" w:pos="3402"/>
        <w:tab w:val="left" w:pos="6804"/>
        <w:tab w:val="left" w:pos="7655"/>
        <w:tab w:val="left" w:pos="8505"/>
      </w:tabs>
      <w:spacing w:after="180"/>
      <w:jc w:val="both"/>
    </w:pPr>
    <w:rPr>
      <w:b/>
    </w:rPr>
  </w:style>
  <w:style w:type="paragraph" w:customStyle="1" w:styleId="punkt">
    <w:name w:val="punkt"/>
    <w:basedOn w:val="Normalny"/>
    <w:rsid w:val="00AB4365"/>
    <w:pPr>
      <w:keepNext/>
      <w:tabs>
        <w:tab w:val="left" w:pos="425"/>
        <w:tab w:val="left" w:pos="851"/>
        <w:tab w:val="left" w:pos="1276"/>
        <w:tab w:val="left" w:pos="1701"/>
        <w:tab w:val="left" w:pos="2126"/>
        <w:tab w:val="left" w:pos="2552"/>
        <w:tab w:val="left" w:pos="3402"/>
        <w:tab w:val="left" w:pos="6804"/>
        <w:tab w:val="left" w:pos="7655"/>
        <w:tab w:val="left" w:pos="8505"/>
      </w:tabs>
      <w:spacing w:before="240" w:after="240"/>
      <w:jc w:val="both"/>
    </w:pPr>
    <w:rPr>
      <w:b/>
      <w:sz w:val="28"/>
    </w:rPr>
  </w:style>
  <w:style w:type="character" w:customStyle="1" w:styleId="biggertext">
    <w:name w:val="biggertext"/>
    <w:basedOn w:val="Domylnaczcionkaakapitu"/>
    <w:rsid w:val="00AB4365"/>
  </w:style>
  <w:style w:type="paragraph" w:styleId="Tekstpodstawowy">
    <w:name w:val="Body Text"/>
    <w:basedOn w:val="Normalny"/>
    <w:link w:val="TekstpodstawowyZnak"/>
    <w:rsid w:val="00AB4365"/>
    <w:pPr>
      <w:spacing w:after="120"/>
    </w:pPr>
  </w:style>
  <w:style w:type="character" w:customStyle="1" w:styleId="TekstpodstawowyZnak">
    <w:name w:val="Tekst podstawowy Znak"/>
    <w:basedOn w:val="Domylnaczcionkaakapitu"/>
    <w:link w:val="Tekstpodstawowy"/>
    <w:rsid w:val="00AB4365"/>
    <w:rPr>
      <w:sz w:val="24"/>
      <w:szCs w:val="24"/>
    </w:rPr>
  </w:style>
  <w:style w:type="paragraph" w:styleId="Stopka">
    <w:name w:val="footer"/>
    <w:basedOn w:val="Normalny"/>
    <w:link w:val="StopkaZnak"/>
    <w:uiPriority w:val="99"/>
    <w:rsid w:val="00AB4365"/>
    <w:pPr>
      <w:tabs>
        <w:tab w:val="center" w:pos="4536"/>
        <w:tab w:val="right" w:pos="9072"/>
      </w:tabs>
    </w:pPr>
  </w:style>
  <w:style w:type="character" w:customStyle="1" w:styleId="StopkaZnak">
    <w:name w:val="Stopka Znak"/>
    <w:basedOn w:val="Domylnaczcionkaakapitu"/>
    <w:link w:val="Stopka"/>
    <w:uiPriority w:val="99"/>
    <w:rsid w:val="00AB4365"/>
    <w:rPr>
      <w:sz w:val="24"/>
      <w:szCs w:val="24"/>
    </w:rPr>
  </w:style>
  <w:style w:type="paragraph" w:styleId="Tekstpodstawowy2">
    <w:name w:val="Body Text 2"/>
    <w:basedOn w:val="Normalny"/>
    <w:link w:val="Tekstpodstawowy2Znak"/>
    <w:rsid w:val="00CB3E94"/>
    <w:pPr>
      <w:spacing w:after="120" w:line="480" w:lineRule="auto"/>
    </w:pPr>
  </w:style>
  <w:style w:type="character" w:customStyle="1" w:styleId="Tekstpodstawowy2Znak">
    <w:name w:val="Tekst podstawowy 2 Znak"/>
    <w:basedOn w:val="Domylnaczcionkaakapitu"/>
    <w:link w:val="Tekstpodstawowy2"/>
    <w:rsid w:val="00CB3E94"/>
    <w:rPr>
      <w:sz w:val="24"/>
      <w:szCs w:val="24"/>
    </w:rPr>
  </w:style>
  <w:style w:type="paragraph" w:customStyle="1" w:styleId="Stanlukspunkt1">
    <w:name w:val="Stanluks punkt 1"/>
    <w:basedOn w:val="Normalny"/>
    <w:link w:val="Stanlukspunkt1Znak"/>
    <w:rsid w:val="00D34A61"/>
    <w:pPr>
      <w:tabs>
        <w:tab w:val="num" w:pos="567"/>
      </w:tabs>
      <w:ind w:left="567" w:hanging="283"/>
      <w:jc w:val="both"/>
    </w:pPr>
    <w:rPr>
      <w:rFonts w:ascii="Arial Narrow" w:hAnsi="Arial Narrow"/>
      <w:bCs/>
      <w:szCs w:val="32"/>
      <w:lang w:val="x-none" w:eastAsia="x-none"/>
    </w:rPr>
  </w:style>
  <w:style w:type="character" w:styleId="Odwoaniedokomentarza">
    <w:name w:val="annotation reference"/>
    <w:rsid w:val="00D34A61"/>
    <w:rPr>
      <w:sz w:val="16"/>
      <w:szCs w:val="16"/>
    </w:rPr>
  </w:style>
  <w:style w:type="paragraph" w:styleId="Tekstkomentarza">
    <w:name w:val="annotation text"/>
    <w:basedOn w:val="Normalny"/>
    <w:link w:val="TekstkomentarzaZnak"/>
    <w:rsid w:val="00D34A61"/>
    <w:pPr>
      <w:spacing w:after="160" w:line="259" w:lineRule="auto"/>
    </w:pPr>
    <w:rPr>
      <w:rFonts w:ascii="Calibri" w:eastAsia="Calibri" w:hAnsi="Calibri"/>
      <w:sz w:val="20"/>
      <w:szCs w:val="20"/>
      <w:lang w:eastAsia="en-US"/>
    </w:rPr>
  </w:style>
  <w:style w:type="character" w:customStyle="1" w:styleId="TekstkomentarzaZnak">
    <w:name w:val="Tekst komentarza Znak"/>
    <w:basedOn w:val="Domylnaczcionkaakapitu"/>
    <w:link w:val="Tekstkomentarza"/>
    <w:rsid w:val="00D34A61"/>
    <w:rPr>
      <w:rFonts w:ascii="Calibri" w:eastAsia="Calibri" w:hAnsi="Calibri"/>
      <w:lang w:eastAsia="en-US"/>
    </w:rPr>
  </w:style>
  <w:style w:type="paragraph" w:styleId="Tekstdymka">
    <w:name w:val="Balloon Text"/>
    <w:basedOn w:val="Normalny"/>
    <w:link w:val="TekstdymkaZnak"/>
    <w:rsid w:val="00D34A61"/>
    <w:rPr>
      <w:rFonts w:ascii="Segoe UI" w:hAnsi="Segoe UI" w:cs="Segoe UI"/>
      <w:sz w:val="18"/>
      <w:szCs w:val="18"/>
    </w:rPr>
  </w:style>
  <w:style w:type="character" w:customStyle="1" w:styleId="TekstdymkaZnak">
    <w:name w:val="Tekst dymka Znak"/>
    <w:basedOn w:val="Domylnaczcionkaakapitu"/>
    <w:link w:val="Tekstdymka"/>
    <w:rsid w:val="00D34A61"/>
    <w:rPr>
      <w:rFonts w:ascii="Segoe UI" w:hAnsi="Segoe UI" w:cs="Segoe UI"/>
      <w:sz w:val="18"/>
      <w:szCs w:val="18"/>
    </w:rPr>
  </w:style>
  <w:style w:type="paragraph" w:styleId="Tematkomentarza">
    <w:name w:val="annotation subject"/>
    <w:basedOn w:val="Tekstkomentarza"/>
    <w:next w:val="Tekstkomentarza"/>
    <w:link w:val="TematkomentarzaZnak"/>
    <w:semiHidden/>
    <w:unhideWhenUsed/>
    <w:rsid w:val="00E47D1E"/>
    <w:pPr>
      <w:spacing w:after="0" w:line="240" w:lineRule="auto"/>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semiHidden/>
    <w:rsid w:val="00E47D1E"/>
    <w:rPr>
      <w:rFonts w:ascii="Calibri" w:eastAsia="Calibri" w:hAnsi="Calibri"/>
      <w:b/>
      <w:bCs/>
      <w:lang w:eastAsia="en-US"/>
    </w:rPr>
  </w:style>
  <w:style w:type="paragraph" w:styleId="Poprawka">
    <w:name w:val="Revision"/>
    <w:hidden/>
    <w:uiPriority w:val="99"/>
    <w:semiHidden/>
    <w:rsid w:val="00E47D1E"/>
    <w:rPr>
      <w:sz w:val="24"/>
      <w:szCs w:val="24"/>
    </w:rPr>
  </w:style>
  <w:style w:type="paragraph" w:styleId="Akapitzlist">
    <w:name w:val="List Paragraph"/>
    <w:basedOn w:val="Normalny"/>
    <w:uiPriority w:val="34"/>
    <w:qFormat/>
    <w:rsid w:val="00C31522"/>
    <w:pPr>
      <w:ind w:left="720"/>
      <w:contextualSpacing/>
    </w:pPr>
  </w:style>
  <w:style w:type="paragraph" w:customStyle="1" w:styleId="Stanluks">
    <w:name w:val="Stanluks"/>
    <w:basedOn w:val="Normalny"/>
    <w:link w:val="StanluksZnak"/>
    <w:rsid w:val="007F1728"/>
    <w:pPr>
      <w:spacing w:before="120"/>
      <w:jc w:val="both"/>
    </w:pPr>
    <w:rPr>
      <w:rFonts w:ascii="Arial Narrow" w:hAnsi="Arial Narrow"/>
      <w:szCs w:val="32"/>
    </w:rPr>
  </w:style>
  <w:style w:type="character" w:customStyle="1" w:styleId="StanluksZnak">
    <w:name w:val="Stanluks Znak"/>
    <w:link w:val="Stanluks"/>
    <w:locked/>
    <w:rsid w:val="007F1728"/>
    <w:rPr>
      <w:rFonts w:ascii="Arial Narrow" w:hAnsi="Arial Narrow"/>
      <w:sz w:val="24"/>
      <w:szCs w:val="32"/>
    </w:rPr>
  </w:style>
  <w:style w:type="character" w:customStyle="1" w:styleId="Stanlukspunkt1Znak">
    <w:name w:val="Stanluks punkt 1 Znak"/>
    <w:link w:val="Stanlukspunkt1"/>
    <w:locked/>
    <w:rsid w:val="007F1728"/>
    <w:rPr>
      <w:rFonts w:ascii="Arial Narrow" w:hAnsi="Arial Narrow"/>
      <w:bCs/>
      <w:sz w:val="24"/>
      <w:szCs w:val="32"/>
      <w:lang w:val="x-none" w:eastAsia="x-none"/>
    </w:rPr>
  </w:style>
  <w:style w:type="paragraph" w:customStyle="1" w:styleId="Stanlukspunkt10">
    <w:name w:val="Stanluk spunkt 1"/>
    <w:basedOn w:val="Stanluks"/>
    <w:link w:val="Stanlukspunkt1Znak0"/>
    <w:uiPriority w:val="99"/>
    <w:rsid w:val="002C0AFD"/>
    <w:pPr>
      <w:tabs>
        <w:tab w:val="num" w:pos="567"/>
      </w:tabs>
      <w:spacing w:before="0"/>
      <w:ind w:left="567" w:hanging="283"/>
      <w:jc w:val="left"/>
    </w:pPr>
    <w:rPr>
      <w:rFonts w:cs="Arial"/>
      <w:bCs/>
    </w:rPr>
  </w:style>
  <w:style w:type="character" w:customStyle="1" w:styleId="Stanlukspunkt1Znak0">
    <w:name w:val="Stanluk spunkt 1 Znak"/>
    <w:link w:val="Stanlukspunkt10"/>
    <w:uiPriority w:val="99"/>
    <w:locked/>
    <w:rsid w:val="002C0AFD"/>
    <w:rPr>
      <w:rFonts w:ascii="Arial Narrow" w:hAnsi="Arial Narrow" w:cs="Arial"/>
      <w:bCs/>
      <w:sz w:val="24"/>
      <w:szCs w:val="32"/>
    </w:rPr>
  </w:style>
  <w:style w:type="character" w:customStyle="1" w:styleId="cs23fb06641">
    <w:name w:val="cs23fb06641"/>
    <w:basedOn w:val="Domylnaczcionkaakapitu"/>
    <w:rsid w:val="00DF5692"/>
    <w:rPr>
      <w:rFonts w:ascii="Times New Roman" w:hAnsi="Times New Roman" w:cs="Times New Roman" w:hint="default"/>
      <w:b w:val="0"/>
      <w:bCs w:val="0"/>
      <w:i w:val="0"/>
      <w:iCs w:val="0"/>
      <w:color w:val="000000"/>
      <w:sz w:val="24"/>
      <w:szCs w:val="24"/>
      <w:shd w:val="clear" w:color="auto" w:fill="auto"/>
    </w:rPr>
  </w:style>
  <w:style w:type="paragraph" w:customStyle="1" w:styleId="Tabela">
    <w:name w:val="Tabela"/>
    <w:rsid w:val="00DB2D28"/>
    <w:pPr>
      <w:keepLine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0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edza.pkn.pl/wyszukiwarka-norm?p_auth=9ALQRNCq&amp;p_p_id=searchstandards_WAR_p4scustomerpknzwnelsearchstandardsportlet&amp;p_p_lifecycle=1&amp;p_p_state=normal&amp;p_p_mode=view&amp;p_p_col_id=column-1&amp;p_p_col_count=1&amp;_searchstandards_WAR_p4scustomerpknzwnelsearchstandardsportlet_standardNumber=PN-EN+ISO+1461%3A2011P&amp;_searchstandards_WAR_p4scustomerpknzwnelsearchstandardsportlet_javax.portlet.action=showStandardDetailsAction"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kn.pl/?a=show&amp;m=katalog&amp;id=556226&amp;page=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A2968-7CD9-4C6F-96DB-D52913D97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26</Pages>
  <Words>9284</Words>
  <Characters>55710</Characters>
  <Application>Microsoft Office Word</Application>
  <DocSecurity>0</DocSecurity>
  <Lines>464</Lines>
  <Paragraphs>129</Paragraphs>
  <ScaleCrop>false</ScaleCrop>
  <HeadingPairs>
    <vt:vector size="2" baseType="variant">
      <vt:variant>
        <vt:lpstr>Tytuł</vt:lpstr>
      </vt:variant>
      <vt:variant>
        <vt:i4>1</vt:i4>
      </vt:variant>
    </vt:vector>
  </HeadingPairs>
  <TitlesOfParts>
    <vt:vector size="1" baseType="lpstr">
      <vt:lpstr>1</vt:lpstr>
    </vt:vector>
  </TitlesOfParts>
  <Company>*</Company>
  <LinksUpToDate>false</LinksUpToDate>
  <CharactersWithSpaces>64865</CharactersWithSpaces>
  <SharedDoc>false</SharedDoc>
  <HLinks>
    <vt:vector size="18" baseType="variant">
      <vt:variant>
        <vt:i4>1507379</vt:i4>
      </vt:variant>
      <vt:variant>
        <vt:i4>14</vt:i4>
      </vt:variant>
      <vt:variant>
        <vt:i4>0</vt:i4>
      </vt:variant>
      <vt:variant>
        <vt:i4>5</vt:i4>
      </vt:variant>
      <vt:variant>
        <vt:lpwstr/>
      </vt:variant>
      <vt:variant>
        <vt:lpwstr>_Toc403125643</vt:lpwstr>
      </vt:variant>
      <vt:variant>
        <vt:i4>1507379</vt:i4>
      </vt:variant>
      <vt:variant>
        <vt:i4>8</vt:i4>
      </vt:variant>
      <vt:variant>
        <vt:i4>0</vt:i4>
      </vt:variant>
      <vt:variant>
        <vt:i4>5</vt:i4>
      </vt:variant>
      <vt:variant>
        <vt:lpwstr/>
      </vt:variant>
      <vt:variant>
        <vt:lpwstr>_Toc403125642</vt:lpwstr>
      </vt:variant>
      <vt:variant>
        <vt:i4>1507379</vt:i4>
      </vt:variant>
      <vt:variant>
        <vt:i4>2</vt:i4>
      </vt:variant>
      <vt:variant>
        <vt:i4>0</vt:i4>
      </vt:variant>
      <vt:variant>
        <vt:i4>5</vt:i4>
      </vt:variant>
      <vt:variant>
        <vt:lpwstr/>
      </vt:variant>
      <vt:variant>
        <vt:lpwstr>_Toc403125641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Jakub Wróblewski</dc:creator>
  <cp:keywords/>
  <dc:description/>
  <cp:lastModifiedBy>admin</cp:lastModifiedBy>
  <cp:revision>159</cp:revision>
  <cp:lastPrinted>2022-11-20T13:34:00Z</cp:lastPrinted>
  <dcterms:created xsi:type="dcterms:W3CDTF">2020-02-14T08:06:00Z</dcterms:created>
  <dcterms:modified xsi:type="dcterms:W3CDTF">2022-11-20T13:34:00Z</dcterms:modified>
</cp:coreProperties>
</file>